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62E124C4" w:rsidR="007611AB" w:rsidRPr="003F4970" w:rsidRDefault="00AE0294" w:rsidP="003E7E9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0EC001"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62017" w:rsidRPr="003E7E99">
        <w:rPr>
          <w:b/>
          <w:lang w:eastAsia="zh-CN"/>
        </w:rPr>
        <w:t>3GPP TSG RAN WG1 Meeting #</w:t>
      </w:r>
      <w:r w:rsidR="00562017" w:rsidRPr="003E7E99">
        <w:rPr>
          <w:rFonts w:hint="eastAsia"/>
          <w:b/>
          <w:lang w:eastAsia="zh-CN"/>
        </w:rPr>
        <w:t>9</w:t>
      </w:r>
      <w:r w:rsidR="0087591E">
        <w:rPr>
          <w:b/>
          <w:lang w:eastAsia="zh-CN"/>
        </w:rPr>
        <w:t>4</w:t>
      </w:r>
      <w:r w:rsidR="002C416C">
        <w:rPr>
          <w:b/>
          <w:lang w:eastAsia="zh-CN"/>
        </w:rPr>
        <w:t>b</w:t>
      </w:r>
      <w:r w:rsidR="007611AB" w:rsidRPr="003E7E99">
        <w:rPr>
          <w:b/>
          <w:lang w:eastAsia="zh-CN"/>
        </w:rPr>
        <w:tab/>
      </w:r>
      <w:r w:rsidR="003F4970" w:rsidRPr="003F4970">
        <w:rPr>
          <w:b/>
          <w:color w:val="000000"/>
        </w:rPr>
        <w:t>R1-1811698</w:t>
      </w:r>
    </w:p>
    <w:p w14:paraId="0CC39094" w14:textId="34414478" w:rsidR="00562017" w:rsidRPr="003E7E99" w:rsidRDefault="00FC1C40" w:rsidP="003E7E99">
      <w:pPr>
        <w:jc w:val="left"/>
        <w:rPr>
          <w:b/>
          <w:lang w:eastAsia="zh-CN"/>
        </w:rPr>
      </w:pPr>
      <w:r>
        <w:rPr>
          <w:b/>
          <w:kern w:val="2"/>
          <w:lang w:eastAsia="zh-CN"/>
        </w:rPr>
        <w:t>Chengdu</w:t>
      </w:r>
      <w:r w:rsidRPr="00E2368C">
        <w:rPr>
          <w:b/>
          <w:kern w:val="2"/>
          <w:lang w:eastAsia="zh-CN"/>
        </w:rPr>
        <w:t xml:space="preserve">, </w:t>
      </w:r>
      <w:r>
        <w:rPr>
          <w:b/>
          <w:kern w:val="2"/>
          <w:lang w:eastAsia="zh-CN"/>
        </w:rPr>
        <w:t>China</w:t>
      </w:r>
      <w:r w:rsidRPr="00E2368C">
        <w:rPr>
          <w:b/>
          <w:kern w:val="2"/>
          <w:lang w:eastAsia="zh-CN"/>
        </w:rPr>
        <w:t xml:space="preserve">, </w:t>
      </w:r>
      <w:r>
        <w:rPr>
          <w:b/>
          <w:kern w:val="2"/>
          <w:lang w:eastAsia="zh-CN"/>
        </w:rPr>
        <w:t>October</w:t>
      </w:r>
      <w:r w:rsidRPr="00E2368C">
        <w:rPr>
          <w:b/>
          <w:kern w:val="2"/>
          <w:lang w:eastAsia="zh-CN"/>
        </w:rPr>
        <w:t xml:space="preserve"> </w:t>
      </w:r>
      <w:r>
        <w:rPr>
          <w:b/>
          <w:kern w:val="2"/>
          <w:lang w:eastAsia="zh-CN"/>
        </w:rPr>
        <w:t xml:space="preserve">8 </w:t>
      </w:r>
      <w:r w:rsidRPr="00E2368C">
        <w:rPr>
          <w:b/>
          <w:kern w:val="2"/>
          <w:lang w:eastAsia="zh-CN"/>
        </w:rPr>
        <w:t>-</w:t>
      </w:r>
      <w:r>
        <w:rPr>
          <w:b/>
          <w:kern w:val="2"/>
          <w:lang w:eastAsia="zh-CN"/>
        </w:rPr>
        <w:t xml:space="preserve"> 12</w:t>
      </w:r>
      <w:r w:rsidRPr="00E2368C">
        <w:rPr>
          <w:b/>
          <w:kern w:val="2"/>
          <w:lang w:eastAsia="zh-CN"/>
        </w:rPr>
        <w:t>, 2018</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5DBA6D64"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061114" w:rsidRPr="00061114">
        <w:rPr>
          <w:b/>
          <w:lang w:eastAsia="zh-CN"/>
        </w:rPr>
        <w:t>6.2.2.4</w:t>
      </w:r>
    </w:p>
    <w:p w14:paraId="1B20D3B8" w14:textId="77777777"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 HiSilicon</w:t>
      </w:r>
    </w:p>
    <w:p w14:paraId="5567055F" w14:textId="181E378F"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46106C">
        <w:rPr>
          <w:b/>
          <w:kern w:val="2"/>
          <w:lang w:eastAsia="zh-CN"/>
        </w:rPr>
        <w:t>Feature lead summary of C</w:t>
      </w:r>
      <w:r w:rsidR="00EB362B">
        <w:rPr>
          <w:b/>
          <w:kern w:val="2"/>
          <w:lang w:eastAsia="zh-CN"/>
        </w:rPr>
        <w:t>oexistence of NB-IoT with NR</w:t>
      </w:r>
    </w:p>
    <w:p w14:paraId="6C45EAF2" w14:textId="77777777" w:rsidR="00721F16" w:rsidRPr="003E7E99" w:rsidRDefault="00721F16" w:rsidP="003E7E99">
      <w:pPr>
        <w:spacing w:after="60"/>
        <w:ind w:left="1555" w:hanging="1555"/>
        <w:jc w:val="left"/>
        <w:rPr>
          <w:b/>
          <w:kern w:val="2"/>
          <w:lang w:eastAsia="zh-CN"/>
        </w:rPr>
      </w:pPr>
      <w:r w:rsidRPr="003E7E99">
        <w:rPr>
          <w:b/>
          <w:kern w:val="2"/>
          <w:lang w:eastAsia="zh-CN"/>
        </w:rPr>
        <w:t>Document for:</w:t>
      </w:r>
      <w:r w:rsidRPr="003E7E99">
        <w:rPr>
          <w:b/>
          <w:kern w:val="2"/>
          <w:lang w:eastAsia="zh-CN"/>
        </w:rPr>
        <w:tab/>
        <w:t>Discussion and decision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721F16">
      <w:pPr>
        <w:pStyle w:val="Heading1"/>
        <w:rPr>
          <w:lang w:eastAsia="zh-CN"/>
        </w:rPr>
      </w:pPr>
      <w:bookmarkStart w:id="0" w:name="_Ref124589705"/>
      <w:bookmarkStart w:id="1" w:name="_Ref129681862"/>
      <w:r w:rsidRPr="003E7E99">
        <w:t>Introduction</w:t>
      </w:r>
      <w:bookmarkEnd w:id="0"/>
      <w:bookmarkEnd w:id="1"/>
    </w:p>
    <w:p w14:paraId="76A36A70" w14:textId="4D7CA67D" w:rsidR="0015168C" w:rsidRDefault="007A40ED" w:rsidP="00881D74">
      <w:pPr>
        <w:spacing w:after="0"/>
        <w:rPr>
          <w:lang w:eastAsia="zh-CN"/>
        </w:rPr>
      </w:pPr>
      <w:r>
        <w:rPr>
          <w:noProof/>
          <w:lang w:eastAsia="zh-CN"/>
        </w:rPr>
        <mc:AlternateContent>
          <mc:Choice Requires="wps">
            <w:drawing>
              <wp:anchor distT="45720" distB="45720" distL="114300" distR="114300" simplePos="0" relativeHeight="251666432" behindDoc="0" locked="0" layoutInCell="1" allowOverlap="1" wp14:anchorId="770D145E" wp14:editId="1F8AE3F1">
                <wp:simplePos x="0" y="0"/>
                <wp:positionH relativeFrom="margin">
                  <wp:posOffset>-8255</wp:posOffset>
                </wp:positionH>
                <wp:positionV relativeFrom="paragraph">
                  <wp:posOffset>559766</wp:posOffset>
                </wp:positionV>
                <wp:extent cx="5899150" cy="1404620"/>
                <wp:effectExtent l="0" t="0" r="25400" b="1714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9150" cy="1404620"/>
                        </a:xfrm>
                        <a:prstGeom prst="rect">
                          <a:avLst/>
                        </a:prstGeom>
                        <a:solidFill>
                          <a:srgbClr val="FFFFFF"/>
                        </a:solidFill>
                        <a:ln w="9525">
                          <a:solidFill>
                            <a:srgbClr val="000000"/>
                          </a:solidFill>
                          <a:miter lim="800000"/>
                          <a:headEnd/>
                          <a:tailEnd/>
                        </a:ln>
                      </wps:spPr>
                      <wps:txbx>
                        <w:txbxContent>
                          <w:p w14:paraId="2F9B7E85" w14:textId="43825669" w:rsidR="007A40ED" w:rsidRPr="00331D21" w:rsidRDefault="007A40ED" w:rsidP="007A40ED">
                            <w:pPr>
                              <w:spacing w:after="0"/>
                              <w:rPr>
                                <w:b/>
                                <w:bCs/>
                              </w:rPr>
                            </w:pPr>
                            <w:bookmarkStart w:id="2" w:name="_Hlk516692042"/>
                            <w:r w:rsidRPr="00331D21">
                              <w:rPr>
                                <w:b/>
                                <w:bCs/>
                              </w:rPr>
                              <w:t>Coexistence with NR</w:t>
                            </w:r>
                          </w:p>
                          <w:p w14:paraId="30106890" w14:textId="2743BC36" w:rsidR="007A40ED" w:rsidRPr="00DD188F" w:rsidRDefault="007A40ED" w:rsidP="001D1B0A">
                            <w:pPr>
                              <w:numPr>
                                <w:ilvl w:val="0"/>
                                <w:numId w:val="4"/>
                              </w:numPr>
                              <w:overflowPunct w:val="0"/>
                              <w:snapToGrid/>
                              <w:spacing w:after="0"/>
                              <w:jc w:val="left"/>
                              <w:textAlignment w:val="baseline"/>
                              <w:rPr>
                                <w:b/>
                                <w:bCs/>
                              </w:rPr>
                            </w:pPr>
                            <w:r w:rsidRPr="00331D21">
                              <w:rPr>
                                <w:bCs/>
                              </w:rPr>
                              <w:t xml:space="preserve">Study NR and LTE specifications to identify </w:t>
                            </w:r>
                            <w:bookmarkStart w:id="3" w:name="_Hlk516784255"/>
                            <w:r w:rsidRPr="00331D21">
                              <w:rPr>
                                <w:bCs/>
                              </w:rPr>
                              <w:t xml:space="preserve">possible issues related to coexistence of </w:t>
                            </w:r>
                            <w:bookmarkEnd w:id="3"/>
                            <w:r w:rsidRPr="00331D21">
                              <w:rPr>
                                <w:bCs/>
                              </w:rPr>
                              <w:t>NB-IoT with NR [RAN4, RAN1, RAN2]</w:t>
                            </w:r>
                            <w:bookmarkEnd w:id="2"/>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70D145E" id="_x0000_t202" coordsize="21600,21600" o:spt="202" path="m,l,21600r21600,l21600,xe">
                <v:stroke joinstyle="miter"/>
                <v:path gradientshapeok="t" o:connecttype="rect"/>
              </v:shapetype>
              <v:shape id="文本框 2" o:spid="_x0000_s1026" type="#_x0000_t202" style="position:absolute;left:0;text-align:left;margin-left:-.65pt;margin-top:44.1pt;width:464.5pt;height:110.6pt;z-index:25166643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">
                <v:textbox style="mso-fit-shape-to-text:t">
                  <w:txbxContent>
                    <w:p w14:paraId="2F9B7E85" w14:textId="43825669" w:rsidR="007A40ED" w:rsidRPr="00331D21" w:rsidRDefault="007A40ED" w:rsidP="007A40ED">
                      <w:pPr>
                        <w:spacing w:after="0"/>
                        <w:rPr>
                          <w:b/>
                          <w:bCs/>
                        </w:rPr>
                      </w:pPr>
                      <w:bookmarkStart w:id="4" w:name="_Hlk516692042"/>
                      <w:r w:rsidRPr="00331D21">
                        <w:rPr>
                          <w:b/>
                          <w:bCs/>
                        </w:rPr>
                        <w:t>Coexistence with NR</w:t>
                      </w:r>
                    </w:p>
                    <w:p w14:paraId="30106890" w14:textId="2743BC36" w:rsidR="007A40ED" w:rsidRPr="00DD188F" w:rsidRDefault="007A40ED" w:rsidP="001D1B0A">
                      <w:pPr>
                        <w:numPr>
                          <w:ilvl w:val="0"/>
                          <w:numId w:val="4"/>
                        </w:numPr>
                        <w:overflowPunct w:val="0"/>
                        <w:snapToGrid/>
                        <w:spacing w:after="0"/>
                        <w:jc w:val="left"/>
                        <w:textAlignment w:val="baseline"/>
                        <w:rPr>
                          <w:b/>
                          <w:bCs/>
                        </w:rPr>
                      </w:pPr>
                      <w:r w:rsidRPr="00331D21">
                        <w:rPr>
                          <w:bCs/>
                        </w:rPr>
                        <w:t xml:space="preserve">Study NR and LTE specifications to identify </w:t>
                      </w:r>
                      <w:bookmarkStart w:id="5" w:name="_Hlk516784255"/>
                      <w:r w:rsidRPr="00331D21">
                        <w:rPr>
                          <w:bCs/>
                        </w:rPr>
                        <w:t xml:space="preserve">possible issues related to coexistence of </w:t>
                      </w:r>
                      <w:bookmarkEnd w:id="5"/>
                      <w:r w:rsidRPr="00331D21">
                        <w:rPr>
                          <w:bCs/>
                        </w:rPr>
                        <w:t>NB-IoT with NR [RAN4, RAN1, RAN2]</w:t>
                      </w:r>
                      <w:bookmarkEnd w:id="4"/>
                    </w:p>
                  </w:txbxContent>
                </v:textbox>
                <w10:wrap type="square" anchorx="margin"/>
              </v:shape>
            </w:pict>
          </mc:Fallback>
        </mc:AlternateContent>
      </w:r>
      <w:r w:rsidR="0006003E" w:rsidRPr="00E53060">
        <w:rPr>
          <w:rFonts w:eastAsia="MS Mincho"/>
          <w:lang w:eastAsia="ja-JP"/>
        </w:rPr>
        <w:t>At RAN#</w:t>
      </w:r>
      <w:r w:rsidR="0006003E">
        <w:rPr>
          <w:rFonts w:eastAsia="MS Mincho"/>
          <w:lang w:eastAsia="ja-JP"/>
        </w:rPr>
        <w:t>80, the</w:t>
      </w:r>
      <w:r w:rsidR="0006003E" w:rsidRPr="00E53060">
        <w:rPr>
          <w:rFonts w:eastAsia="MS Mincho"/>
          <w:lang w:eastAsia="ja-JP"/>
        </w:rPr>
        <w:t xml:space="preserve"> </w:t>
      </w:r>
      <w:r w:rsidR="0006003E">
        <w:rPr>
          <w:rFonts w:eastAsia="MS Mincho"/>
          <w:lang w:eastAsia="ja-JP"/>
        </w:rPr>
        <w:t>Rel-16</w:t>
      </w:r>
      <w:r w:rsidR="0006003E" w:rsidRPr="00E53060">
        <w:rPr>
          <w:rFonts w:eastAsia="MS Mincho"/>
          <w:lang w:eastAsia="ja-JP"/>
        </w:rPr>
        <w:t xml:space="preserve"> work item </w:t>
      </w:r>
      <w:r w:rsidR="0006003E">
        <w:rPr>
          <w:rFonts w:eastAsia="MS Mincho"/>
          <w:lang w:eastAsia="ja-JP"/>
        </w:rPr>
        <w:t>on</w:t>
      </w:r>
      <w:r w:rsidR="0006003E" w:rsidRPr="00E53060">
        <w:rPr>
          <w:rFonts w:eastAsia="MS Mincho"/>
          <w:lang w:eastAsia="ja-JP"/>
        </w:rPr>
        <w:t xml:space="preserve"> </w:t>
      </w:r>
      <w:r w:rsidR="0006003E">
        <w:rPr>
          <w:rFonts w:eastAsia="MS Mincho"/>
          <w:lang w:eastAsia="ja-JP"/>
        </w:rPr>
        <w:t xml:space="preserve">additional </w:t>
      </w:r>
      <w:r w:rsidR="0006003E" w:rsidRPr="00E53060">
        <w:rPr>
          <w:rFonts w:eastAsia="MS Mincho"/>
          <w:lang w:eastAsia="ja-JP"/>
        </w:rPr>
        <w:t>en</w:t>
      </w:r>
      <w:r w:rsidR="0006003E">
        <w:rPr>
          <w:rFonts w:eastAsia="MS Mincho"/>
          <w:lang w:eastAsia="ja-JP"/>
        </w:rPr>
        <w:t xml:space="preserve">hancements for NB-IoT was approved </w:t>
      </w:r>
      <w:r w:rsidR="0006003E">
        <w:rPr>
          <w:rFonts w:eastAsia="MS Mincho"/>
          <w:lang w:eastAsia="ja-JP"/>
        </w:rPr>
        <w:fldChar w:fldCharType="begin"/>
      </w:r>
      <w:r w:rsidR="0006003E">
        <w:rPr>
          <w:rFonts w:eastAsia="MS Mincho"/>
          <w:lang w:eastAsia="ja-JP"/>
        </w:rPr>
        <w:instrText xml:space="preserve"> REF _Ref520388215 \r \h </w:instrText>
      </w:r>
      <w:r w:rsidR="0006003E">
        <w:rPr>
          <w:rFonts w:eastAsia="MS Mincho"/>
          <w:lang w:eastAsia="ja-JP"/>
        </w:rPr>
      </w:r>
      <w:r w:rsidR="0006003E">
        <w:rPr>
          <w:rFonts w:eastAsia="MS Mincho"/>
          <w:lang w:eastAsia="ja-JP"/>
        </w:rPr>
        <w:fldChar w:fldCharType="separate"/>
      </w:r>
      <w:r w:rsidR="0006003E">
        <w:rPr>
          <w:rFonts w:eastAsia="MS Mincho"/>
          <w:lang w:eastAsia="ja-JP"/>
        </w:rPr>
        <w:t>[1]</w:t>
      </w:r>
      <w:r w:rsidR="0006003E">
        <w:rPr>
          <w:rFonts w:eastAsia="MS Mincho"/>
          <w:lang w:eastAsia="ja-JP"/>
        </w:rPr>
        <w:fldChar w:fldCharType="end"/>
      </w:r>
      <w:r w:rsidR="0006003E" w:rsidRPr="00E53060">
        <w:rPr>
          <w:rFonts w:eastAsia="MS Mincho"/>
          <w:lang w:eastAsia="ja-JP"/>
        </w:rPr>
        <w:t xml:space="preserve">. One of the objectives in this work item is </w:t>
      </w:r>
      <w:r w:rsidR="0006003E">
        <w:rPr>
          <w:rFonts w:eastAsia="MS Mincho"/>
          <w:lang w:eastAsia="ja-JP"/>
        </w:rPr>
        <w:t>to</w:t>
      </w:r>
      <w:r w:rsidR="00993120">
        <w:rPr>
          <w:lang w:eastAsia="zh-CN"/>
        </w:rPr>
        <w:t xml:space="preserve"> s</w:t>
      </w:r>
      <w:r w:rsidR="00993120" w:rsidRPr="00993120">
        <w:rPr>
          <w:lang w:eastAsia="zh-CN"/>
        </w:rPr>
        <w:t>tudy NR and LTE specifications to identify possible issues related to coexistence of NB-IoT with NR</w:t>
      </w:r>
      <w:r w:rsidR="00993120">
        <w:rPr>
          <w:lang w:eastAsia="zh-CN"/>
        </w:rPr>
        <w:t xml:space="preserve">. </w:t>
      </w:r>
    </w:p>
    <w:p w14:paraId="44109242" w14:textId="77777777" w:rsidR="00FC1C40" w:rsidRDefault="00FC1C40" w:rsidP="00881D74">
      <w:pPr>
        <w:spacing w:after="0"/>
        <w:rPr>
          <w:lang w:eastAsia="zh-CN"/>
        </w:rPr>
      </w:pPr>
    </w:p>
    <w:p w14:paraId="6DCAC8C7" w14:textId="1CEE0F57" w:rsidR="00FC1C40" w:rsidRPr="00460844" w:rsidRDefault="00EB0718" w:rsidP="00FC1C40">
      <w:pPr>
        <w:rPr>
          <w:kern w:val="2"/>
          <w:lang w:val="en-GB" w:eastAsia="zh-CN"/>
        </w:rPr>
      </w:pPr>
      <w:r>
        <w:rPr>
          <w:noProof/>
          <w:lang w:eastAsia="zh-CN"/>
        </w:rPr>
        <mc:AlternateContent>
          <mc:Choice Requires="wps">
            <w:drawing>
              <wp:anchor distT="45720" distB="45720" distL="114300" distR="114300" simplePos="0" relativeHeight="251668480" behindDoc="0" locked="0" layoutInCell="1" allowOverlap="1" wp14:anchorId="5AC10E6C" wp14:editId="25B9513F">
                <wp:simplePos x="0" y="0"/>
                <wp:positionH relativeFrom="margin">
                  <wp:align>right</wp:align>
                </wp:positionH>
                <wp:positionV relativeFrom="paragraph">
                  <wp:posOffset>291465</wp:posOffset>
                </wp:positionV>
                <wp:extent cx="5882640" cy="1404620"/>
                <wp:effectExtent l="0" t="0" r="22860" b="13335"/>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2640" cy="1404620"/>
                        </a:xfrm>
                        <a:prstGeom prst="rect">
                          <a:avLst/>
                        </a:prstGeom>
                        <a:solidFill>
                          <a:srgbClr val="FFFFFF"/>
                        </a:solidFill>
                        <a:ln w="9525">
                          <a:solidFill>
                            <a:srgbClr val="000000"/>
                          </a:solidFill>
                          <a:miter lim="800000"/>
                          <a:headEnd/>
                          <a:tailEnd/>
                        </a:ln>
                      </wps:spPr>
                      <wps:txbx>
                        <w:txbxContent>
                          <w:p w14:paraId="69E9322E" w14:textId="77777777" w:rsidR="00EB0718" w:rsidRPr="00EB0718" w:rsidRDefault="00EB0718" w:rsidP="00EB0718">
                            <w:pPr>
                              <w:autoSpaceDE/>
                              <w:autoSpaceDN/>
                              <w:adjustRightInd/>
                              <w:snapToGrid/>
                              <w:spacing w:after="0"/>
                              <w:ind w:left="720" w:hanging="720"/>
                              <w:jc w:val="left"/>
                              <w:rPr>
                                <w:rFonts w:ascii="Times" w:eastAsia="Batang" w:hAnsi="Times"/>
                                <w:b/>
                                <w:sz w:val="20"/>
                                <w:szCs w:val="20"/>
                                <w:lang w:val="en-GB" w:eastAsia="zh-CN"/>
                              </w:rPr>
                            </w:pPr>
                            <w:r w:rsidRPr="00EB0718">
                              <w:rPr>
                                <w:rFonts w:ascii="Times" w:eastAsia="Batang" w:hAnsi="Times"/>
                                <w:b/>
                                <w:sz w:val="20"/>
                                <w:szCs w:val="20"/>
                                <w:lang w:val="en-GB" w:eastAsia="zh-CN"/>
                              </w:rPr>
                              <w:t>Observation</w:t>
                            </w:r>
                          </w:p>
                          <w:p w14:paraId="3236F07E" w14:textId="77777777" w:rsidR="00EB0718" w:rsidRPr="00EB0718" w:rsidRDefault="00EB0718" w:rsidP="00EB0718">
                            <w:pPr>
                              <w:autoSpaceDE/>
                              <w:autoSpaceDN/>
                              <w:adjustRightInd/>
                              <w:snapToGrid/>
                              <w:spacing w:after="0"/>
                              <w:jc w:val="left"/>
                              <w:rPr>
                                <w:rFonts w:ascii="Times" w:eastAsia="Batang" w:hAnsi="Times"/>
                                <w:sz w:val="20"/>
                                <w:szCs w:val="20"/>
                                <w:lang w:val="en-GB" w:eastAsia="zh-CN"/>
                              </w:rPr>
                            </w:pPr>
                            <w:r w:rsidRPr="00EB0718">
                              <w:rPr>
                                <w:rFonts w:ascii="Times" w:eastAsia="Batang" w:hAnsi="Times"/>
                                <w:sz w:val="20"/>
                                <w:szCs w:val="20"/>
                                <w:lang w:val="en-GB" w:eastAsia="zh-CN"/>
                              </w:rPr>
                              <w:t>From RAN1 perspective, no issues were identified that would prevent the coexistence of NR and NB-IoT</w:t>
                            </w:r>
                          </w:p>
                          <w:p w14:paraId="5E60A6E3" w14:textId="77777777" w:rsidR="00EB0718" w:rsidRDefault="00EB0718" w:rsidP="00EB0718">
                            <w:pPr>
                              <w:autoSpaceDE/>
                              <w:autoSpaceDN/>
                              <w:adjustRightInd/>
                              <w:snapToGrid/>
                              <w:spacing w:after="0"/>
                              <w:ind w:left="720" w:hanging="720"/>
                              <w:jc w:val="left"/>
                              <w:rPr>
                                <w:rFonts w:ascii="Times" w:eastAsia="Batang" w:hAnsi="Times"/>
                                <w:b/>
                                <w:sz w:val="20"/>
                                <w:szCs w:val="20"/>
                                <w:highlight w:val="green"/>
                                <w:lang w:val="en-GB" w:eastAsia="zh-CN"/>
                              </w:rPr>
                            </w:pPr>
                          </w:p>
                          <w:p w14:paraId="7A63BE17" w14:textId="77777777" w:rsidR="00EB0718" w:rsidRPr="00EB0718" w:rsidRDefault="00EB0718" w:rsidP="00EB0718">
                            <w:pPr>
                              <w:autoSpaceDE/>
                              <w:autoSpaceDN/>
                              <w:adjustRightInd/>
                              <w:snapToGrid/>
                              <w:spacing w:after="0"/>
                              <w:ind w:left="720" w:hanging="720"/>
                              <w:jc w:val="left"/>
                              <w:rPr>
                                <w:rFonts w:ascii="Times" w:eastAsia="Batang" w:hAnsi="Times"/>
                                <w:b/>
                                <w:sz w:val="20"/>
                                <w:szCs w:val="20"/>
                                <w:lang w:val="en-GB" w:eastAsia="zh-CN"/>
                              </w:rPr>
                            </w:pPr>
                            <w:r w:rsidRPr="00EB0718">
                              <w:rPr>
                                <w:rFonts w:ascii="Times" w:eastAsia="Batang" w:hAnsi="Times"/>
                                <w:b/>
                                <w:sz w:val="20"/>
                                <w:szCs w:val="20"/>
                                <w:highlight w:val="green"/>
                                <w:lang w:val="en-GB" w:eastAsia="zh-CN"/>
                              </w:rPr>
                              <w:t>Agreement</w:t>
                            </w:r>
                          </w:p>
                          <w:p w14:paraId="0276D3FC" w14:textId="5F806D3E" w:rsidR="00EB0718" w:rsidRDefault="00EB0718" w:rsidP="003E551A">
                            <w:pPr>
                              <w:spacing w:after="0"/>
                            </w:pPr>
                            <w:r w:rsidRPr="00EB0718">
                              <w:rPr>
                                <w:rFonts w:ascii="Times" w:eastAsia="Batang" w:hAnsi="Times"/>
                                <w:sz w:val="20"/>
                                <w:szCs w:val="20"/>
                                <w:lang w:val="en-GB" w:eastAsia="zh-CN"/>
                              </w:rPr>
                              <w:t>RAN1 studies additional specification enhancement for improving the performance of coexistence of NB-IoT with NR.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AC10E6C" id="_x0000_t202" coordsize="21600,21600" o:spt="202" path="m,l,21600r21600,l21600,xe">
                <v:stroke joinstyle="miter"/>
                <v:path gradientshapeok="t" o:connecttype="rect"/>
              </v:shapetype>
              <v:shape id="_x0000_s1027" type="#_x0000_t202" style="position:absolute;left:0;text-align:left;margin-left:412pt;margin-top:22.95pt;width:463.2pt;height:110.6pt;z-index:25166848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">
                <v:textbox style="mso-fit-shape-to-text:t">
                  <w:txbxContent>
                    <w:p w14:paraId="69E9322E" w14:textId="77777777" w:rsidR="00EB0718" w:rsidRPr="00EB0718" w:rsidRDefault="00EB0718" w:rsidP="00EB0718">
                      <w:pPr>
                        <w:autoSpaceDE/>
                        <w:autoSpaceDN/>
                        <w:adjustRightInd/>
                        <w:snapToGrid/>
                        <w:spacing w:after="0"/>
                        <w:ind w:left="720" w:hanging="720"/>
                        <w:jc w:val="left"/>
                        <w:rPr>
                          <w:rFonts w:ascii="Times" w:eastAsia="Batang" w:hAnsi="Times"/>
                          <w:b/>
                          <w:sz w:val="20"/>
                          <w:szCs w:val="20"/>
                          <w:lang w:val="en-GB" w:eastAsia="zh-CN"/>
                        </w:rPr>
                      </w:pPr>
                      <w:r w:rsidRPr="00EB0718">
                        <w:rPr>
                          <w:rFonts w:ascii="Times" w:eastAsia="Batang" w:hAnsi="Times"/>
                          <w:b/>
                          <w:sz w:val="20"/>
                          <w:szCs w:val="20"/>
                          <w:lang w:val="en-GB" w:eastAsia="zh-CN"/>
                        </w:rPr>
                        <w:t>Observation</w:t>
                      </w:r>
                    </w:p>
                    <w:p w14:paraId="3236F07E" w14:textId="77777777" w:rsidR="00EB0718" w:rsidRPr="00EB0718" w:rsidRDefault="00EB0718" w:rsidP="00EB0718">
                      <w:pPr>
                        <w:autoSpaceDE/>
                        <w:autoSpaceDN/>
                        <w:adjustRightInd/>
                        <w:snapToGrid/>
                        <w:spacing w:after="0"/>
                        <w:jc w:val="left"/>
                        <w:rPr>
                          <w:rFonts w:ascii="Times" w:eastAsia="Batang" w:hAnsi="Times"/>
                          <w:sz w:val="20"/>
                          <w:szCs w:val="20"/>
                          <w:lang w:val="en-GB" w:eastAsia="zh-CN"/>
                        </w:rPr>
                      </w:pPr>
                      <w:r w:rsidRPr="00EB0718">
                        <w:rPr>
                          <w:rFonts w:ascii="Times" w:eastAsia="Batang" w:hAnsi="Times"/>
                          <w:sz w:val="20"/>
                          <w:szCs w:val="20"/>
                          <w:lang w:val="en-GB" w:eastAsia="zh-CN"/>
                        </w:rPr>
                        <w:t>From RAN1 perspective, no issues were identified that would prevent the coexistence of NR and NB-IoT</w:t>
                      </w:r>
                    </w:p>
                    <w:p w14:paraId="5E60A6E3" w14:textId="77777777" w:rsidR="00EB0718" w:rsidRDefault="00EB0718" w:rsidP="00EB0718">
                      <w:pPr>
                        <w:autoSpaceDE/>
                        <w:autoSpaceDN/>
                        <w:adjustRightInd/>
                        <w:snapToGrid/>
                        <w:spacing w:after="0"/>
                        <w:ind w:left="720" w:hanging="720"/>
                        <w:jc w:val="left"/>
                        <w:rPr>
                          <w:rFonts w:ascii="Times" w:eastAsia="Batang" w:hAnsi="Times"/>
                          <w:b/>
                          <w:sz w:val="20"/>
                          <w:szCs w:val="20"/>
                          <w:highlight w:val="green"/>
                          <w:lang w:val="en-GB" w:eastAsia="zh-CN"/>
                        </w:rPr>
                      </w:pPr>
                    </w:p>
                    <w:p w14:paraId="7A63BE17" w14:textId="77777777" w:rsidR="00EB0718" w:rsidRPr="00EB0718" w:rsidRDefault="00EB0718" w:rsidP="00EB0718">
                      <w:pPr>
                        <w:autoSpaceDE/>
                        <w:autoSpaceDN/>
                        <w:adjustRightInd/>
                        <w:snapToGrid/>
                        <w:spacing w:after="0"/>
                        <w:ind w:left="720" w:hanging="720"/>
                        <w:jc w:val="left"/>
                        <w:rPr>
                          <w:rFonts w:ascii="Times" w:eastAsia="Batang" w:hAnsi="Times"/>
                          <w:b/>
                          <w:sz w:val="20"/>
                          <w:szCs w:val="20"/>
                          <w:lang w:val="en-GB" w:eastAsia="zh-CN"/>
                        </w:rPr>
                      </w:pPr>
                      <w:r w:rsidRPr="00EB0718">
                        <w:rPr>
                          <w:rFonts w:ascii="Times" w:eastAsia="Batang" w:hAnsi="Times"/>
                          <w:b/>
                          <w:sz w:val="20"/>
                          <w:szCs w:val="20"/>
                          <w:highlight w:val="green"/>
                          <w:lang w:val="en-GB" w:eastAsia="zh-CN"/>
                        </w:rPr>
                        <w:t>Agreement</w:t>
                      </w:r>
                    </w:p>
                    <w:p w14:paraId="0276D3FC" w14:textId="5F806D3E" w:rsidR="00EB0718" w:rsidRDefault="00EB0718" w:rsidP="003E551A">
                      <w:pPr>
                        <w:spacing w:after="0"/>
                      </w:pPr>
                      <w:r w:rsidRPr="00EB0718">
                        <w:rPr>
                          <w:rFonts w:ascii="Times" w:eastAsia="Batang" w:hAnsi="Times"/>
                          <w:sz w:val="20"/>
                          <w:szCs w:val="20"/>
                          <w:lang w:val="en-GB" w:eastAsia="zh-CN"/>
                        </w:rPr>
                        <w:t>RAN1 studies additional specification enhancement for improving the performance of coexistence of NB-IoT with NR.</w:t>
                      </w:r>
                    </w:p>
                  </w:txbxContent>
                </v:textbox>
                <w10:wrap type="square" anchorx="margin"/>
              </v:shape>
            </w:pict>
          </mc:Fallback>
        </mc:AlternateContent>
      </w:r>
      <w:r w:rsidR="00FC1C40">
        <w:rPr>
          <w:kern w:val="2"/>
          <w:lang w:val="en-GB" w:eastAsia="zh-CN"/>
        </w:rPr>
        <w:t xml:space="preserve">The RAN1#94 </w:t>
      </w:r>
      <w:r>
        <w:rPr>
          <w:kern w:val="2"/>
          <w:lang w:val="en-GB" w:eastAsia="zh-CN"/>
        </w:rPr>
        <w:t xml:space="preserve">observation and </w:t>
      </w:r>
      <w:r w:rsidR="00FC1C40">
        <w:rPr>
          <w:kern w:val="2"/>
          <w:lang w:val="en-GB" w:eastAsia="zh-CN"/>
        </w:rPr>
        <w:t>agreements [2] on coexistence of NB-IoT with NR follow.</w:t>
      </w:r>
    </w:p>
    <w:p w14:paraId="4AC7CB30" w14:textId="1FEE8842" w:rsidR="00FC1C40" w:rsidRPr="003E551A" w:rsidRDefault="00FC1C40" w:rsidP="00881D74">
      <w:pPr>
        <w:spacing w:after="0"/>
        <w:rPr>
          <w:lang w:eastAsia="zh-CN"/>
        </w:rPr>
      </w:pPr>
    </w:p>
    <w:p w14:paraId="7EDF03DF" w14:textId="7CF508BB" w:rsidR="0006003E" w:rsidRDefault="00EB362B" w:rsidP="00881D74">
      <w:pPr>
        <w:spacing w:after="0"/>
        <w:rPr>
          <w:lang w:eastAsia="zh-CN"/>
        </w:rPr>
      </w:pPr>
      <w:r>
        <w:rPr>
          <w:lang w:eastAsia="zh-CN"/>
        </w:rPr>
        <w:t xml:space="preserve">In this meeting, there are </w:t>
      </w:r>
      <w:r w:rsidR="00001B30">
        <w:rPr>
          <w:lang w:eastAsia="zh-CN"/>
        </w:rPr>
        <w:t xml:space="preserve">7 contributions </w:t>
      </w:r>
      <w:r w:rsidR="00724AF8">
        <w:rPr>
          <w:lang w:eastAsia="zh-CN"/>
        </w:rPr>
        <w:t>[</w:t>
      </w:r>
      <w:r w:rsidR="00FC1C40">
        <w:rPr>
          <w:lang w:eastAsia="zh-CN"/>
        </w:rPr>
        <w:t>3</w:t>
      </w:r>
      <w:r w:rsidR="00724AF8">
        <w:rPr>
          <w:lang w:eastAsia="zh-CN"/>
        </w:rPr>
        <w:t>]-[</w:t>
      </w:r>
      <w:r w:rsidR="00FC1C40">
        <w:rPr>
          <w:lang w:eastAsia="zh-CN"/>
        </w:rPr>
        <w:t>9</w:t>
      </w:r>
      <w:r w:rsidR="00724AF8">
        <w:rPr>
          <w:lang w:eastAsia="zh-CN"/>
        </w:rPr>
        <w:t xml:space="preserve">] </w:t>
      </w:r>
      <w:r w:rsidR="00057D81">
        <w:rPr>
          <w:lang w:eastAsia="zh-CN"/>
        </w:rPr>
        <w:t xml:space="preserve">discussing </w:t>
      </w:r>
      <w:r w:rsidR="00001B30">
        <w:rPr>
          <w:lang w:eastAsia="zh-CN"/>
        </w:rPr>
        <w:t xml:space="preserve">the coexistence of NB-IoT and NR. </w:t>
      </w:r>
      <w:r w:rsidR="00001B30" w:rsidRPr="00001B30">
        <w:rPr>
          <w:lang w:eastAsia="zh-CN"/>
        </w:rPr>
        <w:t xml:space="preserve">This </w:t>
      </w:r>
      <w:r w:rsidR="00057D81">
        <w:rPr>
          <w:lang w:eastAsia="zh-CN"/>
        </w:rPr>
        <w:t>contribution</w:t>
      </w:r>
      <w:r w:rsidR="00001B30" w:rsidRPr="00001B30">
        <w:rPr>
          <w:lang w:eastAsia="zh-CN"/>
        </w:rPr>
        <w:t xml:space="preserve"> summarizes the</w:t>
      </w:r>
      <w:r w:rsidR="001F1AB7">
        <w:rPr>
          <w:lang w:eastAsia="zh-CN"/>
        </w:rPr>
        <w:t xml:space="preserve"> </w:t>
      </w:r>
      <w:r w:rsidR="00001B30" w:rsidRPr="00001B30">
        <w:rPr>
          <w:lang w:eastAsia="zh-CN"/>
        </w:rPr>
        <w:t xml:space="preserve">views and </w:t>
      </w:r>
      <w:r w:rsidR="00001B30">
        <w:rPr>
          <w:lang w:eastAsia="zh-CN"/>
        </w:rPr>
        <w:t>proposals</w:t>
      </w:r>
      <w:r w:rsidR="00001B30" w:rsidRPr="00001B30">
        <w:rPr>
          <w:lang w:eastAsia="zh-CN"/>
        </w:rPr>
        <w:t xml:space="preserve"> from different companies.</w:t>
      </w:r>
    </w:p>
    <w:p w14:paraId="24BD2F7D" w14:textId="60BE6F18" w:rsidR="007F4DCA" w:rsidRPr="007F4DCA" w:rsidRDefault="00001B30" w:rsidP="0027053B">
      <w:pPr>
        <w:pStyle w:val="Heading1"/>
        <w:rPr>
          <w:lang w:eastAsia="zh-CN"/>
        </w:rPr>
      </w:pPr>
      <w:r w:rsidRPr="00001B30">
        <w:rPr>
          <w:lang w:eastAsia="zh-CN"/>
        </w:rPr>
        <w:t>Summary of discussion points</w:t>
      </w:r>
    </w:p>
    <w:p w14:paraId="16F3626A" w14:textId="77777777" w:rsidR="00AD475C" w:rsidRPr="00F62274" w:rsidRDefault="00AD475C" w:rsidP="00AD475C">
      <w:pPr>
        <w:pStyle w:val="Heading1"/>
        <w:numPr>
          <w:ilvl w:val="1"/>
          <w:numId w:val="1"/>
        </w:numPr>
        <w:ind w:left="578" w:hanging="578"/>
        <w:rPr>
          <w:sz w:val="24"/>
          <w:lang w:eastAsia="zh-CN"/>
        </w:rPr>
      </w:pPr>
      <w:r>
        <w:rPr>
          <w:sz w:val="24"/>
          <w:lang w:eastAsia="zh-CN"/>
        </w:rPr>
        <w:t xml:space="preserve">Potential </w:t>
      </w:r>
      <w:r w:rsidRPr="00F62274">
        <w:rPr>
          <w:rFonts w:hint="eastAsia"/>
          <w:sz w:val="24"/>
          <w:lang w:eastAsia="zh-CN"/>
        </w:rPr>
        <w:t>Enhancement</w:t>
      </w:r>
      <w:r w:rsidRPr="00F62274">
        <w:rPr>
          <w:sz w:val="24"/>
          <w:lang w:eastAsia="zh-CN"/>
        </w:rPr>
        <w:t>s</w:t>
      </w:r>
    </w:p>
    <w:p w14:paraId="12132E00" w14:textId="617F460A" w:rsidR="00AD475C" w:rsidRDefault="00AD475C" w:rsidP="00AD475C">
      <w:pPr>
        <w:pStyle w:val="Caption"/>
        <w:keepNext/>
      </w:pPr>
      <w:r>
        <w:t>Table 1</w:t>
      </w:r>
    </w:p>
    <w:tbl>
      <w:tblPr>
        <w:tblStyle w:val="TableGrid"/>
        <w:tblW w:w="0" w:type="auto"/>
        <w:tblLook w:val="04A0" w:firstRow="1" w:lastRow="0" w:firstColumn="1" w:lastColumn="0" w:noHBand="0" w:noVBand="1"/>
      </w:tblPr>
      <w:tblGrid>
        <w:gridCol w:w="1424"/>
        <w:gridCol w:w="7883"/>
      </w:tblGrid>
      <w:tr w:rsidR="00AD475C" w14:paraId="08269429" w14:textId="77777777" w:rsidTr="00F62274">
        <w:tc>
          <w:tcPr>
            <w:tcW w:w="0" w:type="auto"/>
            <w:vAlign w:val="center"/>
          </w:tcPr>
          <w:p w14:paraId="04D87BA6" w14:textId="77777777" w:rsidR="00AD475C" w:rsidRDefault="00AD475C" w:rsidP="00F62274">
            <w:pPr>
              <w:rPr>
                <w:lang w:eastAsia="zh-CN"/>
              </w:rPr>
            </w:pPr>
            <w:r>
              <w:rPr>
                <w:rFonts w:hint="eastAsia"/>
                <w:lang w:eastAsia="zh-CN"/>
              </w:rPr>
              <w:t>Huawei, HiSilicon</w:t>
            </w:r>
          </w:p>
        </w:tc>
        <w:tc>
          <w:tcPr>
            <w:tcW w:w="0" w:type="auto"/>
          </w:tcPr>
          <w:p w14:paraId="000C4FA3" w14:textId="77777777" w:rsidR="00AD475C" w:rsidRDefault="00AD475C" w:rsidP="00F62274">
            <w:pPr>
              <w:rPr>
                <w:lang w:eastAsia="zh-CN"/>
              </w:rPr>
            </w:pPr>
            <w:r>
              <w:rPr>
                <w:lang w:eastAsia="zh-CN"/>
              </w:rPr>
              <w:t>Observation 1: There can be multiple NB-IoT non-anchor carriers which are distributed in the NR CC bandwidth.</w:t>
            </w:r>
          </w:p>
          <w:p w14:paraId="7357BE25" w14:textId="77777777" w:rsidR="00AD475C" w:rsidRDefault="00AD475C" w:rsidP="00F62274">
            <w:pPr>
              <w:rPr>
                <w:lang w:eastAsia="zh-CN"/>
              </w:rPr>
            </w:pPr>
            <w:r>
              <w:rPr>
                <w:lang w:eastAsia="zh-CN"/>
              </w:rPr>
              <w:t>Proposal 1: In Rel-16, more efficient resource sharing mechanism can be considered, e.g. configuration of resources which are postponed or dropped by NB-IoT UEs. FFS whether and how the resources are used for NR UEs.</w:t>
            </w:r>
          </w:p>
        </w:tc>
      </w:tr>
      <w:tr w:rsidR="00AD475C" w14:paraId="58D81855" w14:textId="77777777" w:rsidTr="00F62274">
        <w:tc>
          <w:tcPr>
            <w:tcW w:w="0" w:type="auto"/>
            <w:vAlign w:val="center"/>
          </w:tcPr>
          <w:p w14:paraId="4B0E9208" w14:textId="77777777" w:rsidR="00AD475C" w:rsidRDefault="00AD475C" w:rsidP="00F62274">
            <w:pPr>
              <w:rPr>
                <w:lang w:eastAsia="zh-CN"/>
              </w:rPr>
            </w:pPr>
            <w:r w:rsidRPr="00377714">
              <w:rPr>
                <w:lang w:eastAsia="zh-CN"/>
              </w:rPr>
              <w:t>Dish Network</w:t>
            </w:r>
          </w:p>
        </w:tc>
        <w:tc>
          <w:tcPr>
            <w:tcW w:w="0" w:type="auto"/>
          </w:tcPr>
          <w:p w14:paraId="09050C09" w14:textId="77777777" w:rsidR="00AD475C" w:rsidRDefault="00AD475C" w:rsidP="00F62274">
            <w:pPr>
              <w:rPr>
                <w:lang w:eastAsia="zh-CN"/>
              </w:rPr>
            </w:pPr>
            <w:r w:rsidRPr="00377714">
              <w:rPr>
                <w:lang w:eastAsia="zh-CN"/>
              </w:rPr>
              <w:t xml:space="preserve">Proposal 1: </w:t>
            </w:r>
            <w:r w:rsidRPr="00377714">
              <w:rPr>
                <w:lang w:eastAsia="zh-CN"/>
              </w:rPr>
              <w:tab/>
              <w:t>RAN1 should study efficient coexistence between NB-IoT and NR using flexible numerologies or slot structures.</w:t>
            </w:r>
          </w:p>
          <w:p w14:paraId="21AB618E" w14:textId="77777777" w:rsidR="00AD475C" w:rsidRDefault="00AD475C" w:rsidP="00F62274">
            <w:pPr>
              <w:rPr>
                <w:lang w:eastAsia="zh-CN"/>
              </w:rPr>
            </w:pPr>
            <w:r>
              <w:rPr>
                <w:lang w:eastAsia="zh-CN"/>
              </w:rPr>
              <w:t xml:space="preserve">Observation 2: </w:t>
            </w:r>
            <w:r>
              <w:rPr>
                <w:lang w:eastAsia="zh-CN"/>
              </w:rPr>
              <w:tab/>
              <w:t xml:space="preserve">NR SSB may overlap with some NB-IoT PRBs. </w:t>
            </w:r>
          </w:p>
          <w:p w14:paraId="46CA4579" w14:textId="77777777" w:rsidR="00AD475C" w:rsidRPr="00F62274" w:rsidRDefault="00AD475C" w:rsidP="00F62274">
            <w:pPr>
              <w:rPr>
                <w:lang w:eastAsia="zh-CN"/>
              </w:rPr>
            </w:pPr>
            <w:r>
              <w:rPr>
                <w:lang w:eastAsia="zh-CN"/>
              </w:rPr>
              <w:t xml:space="preserve">Proposal 4: </w:t>
            </w:r>
            <w:r>
              <w:rPr>
                <w:lang w:eastAsia="zh-CN"/>
              </w:rPr>
              <w:tab/>
              <w:t>RAN1 shall study the consequence of this overlap between NR SSB with NB-IoT PRBs.</w:t>
            </w:r>
          </w:p>
        </w:tc>
      </w:tr>
      <w:tr w:rsidR="00AD475C" w14:paraId="39D89811" w14:textId="77777777" w:rsidTr="00F62274">
        <w:tc>
          <w:tcPr>
            <w:tcW w:w="0" w:type="auto"/>
            <w:vAlign w:val="center"/>
          </w:tcPr>
          <w:p w14:paraId="752A6BDD" w14:textId="77777777" w:rsidR="00AD475C" w:rsidRPr="00377714" w:rsidRDefault="00AD475C" w:rsidP="00F62274">
            <w:pPr>
              <w:rPr>
                <w:lang w:eastAsia="zh-CN"/>
              </w:rPr>
            </w:pPr>
            <w:r>
              <w:rPr>
                <w:rFonts w:hint="eastAsia"/>
                <w:lang w:eastAsia="zh-CN"/>
              </w:rPr>
              <w:t>ZTE</w:t>
            </w:r>
          </w:p>
        </w:tc>
        <w:tc>
          <w:tcPr>
            <w:tcW w:w="0" w:type="auto"/>
          </w:tcPr>
          <w:p w14:paraId="7778E834" w14:textId="77777777" w:rsidR="00AD475C" w:rsidRPr="00F62274" w:rsidRDefault="00AD475C" w:rsidP="00F62274">
            <w:pPr>
              <w:rPr>
                <w:lang w:eastAsia="zh-CN"/>
              </w:rPr>
            </w:pPr>
            <w:r w:rsidRPr="00F62274">
              <w:rPr>
                <w:lang w:eastAsia="zh-CN"/>
              </w:rPr>
              <w:t>Observation 1: For coexistence of NB-IoT with NR, if multiple non-anchor NB-IoT carriers are deployed, the coexistence impact would be minimized if they can be deployed in adjacent PRBs.</w:t>
            </w:r>
          </w:p>
          <w:p w14:paraId="74711AE2" w14:textId="77777777" w:rsidR="00AD475C" w:rsidRPr="00F62274" w:rsidRDefault="00AD475C" w:rsidP="00F62274">
            <w:pPr>
              <w:rPr>
                <w:lang w:eastAsia="zh-CN"/>
              </w:rPr>
            </w:pPr>
            <w:r w:rsidRPr="00F62274">
              <w:rPr>
                <w:lang w:eastAsia="zh-CN"/>
              </w:rPr>
              <w:t>Proposal 1: To improve the coexistence performance of NB-IoT with NR, non-overlapping frequency regions are deployed for anchor NB-IoT and NR.</w:t>
            </w:r>
          </w:p>
          <w:p w14:paraId="32214404" w14:textId="77777777" w:rsidR="00AD475C" w:rsidRPr="00F62274" w:rsidRDefault="00AD475C" w:rsidP="00F62274">
            <w:pPr>
              <w:spacing w:after="0"/>
              <w:rPr>
                <w:rFonts w:cs="Arial"/>
                <w:szCs w:val="21"/>
                <w:lang w:eastAsia="zh-CN"/>
              </w:rPr>
            </w:pPr>
            <w:r w:rsidRPr="00F62274">
              <w:rPr>
                <w:rFonts w:cs="Arial"/>
                <w:szCs w:val="21"/>
                <w:lang w:eastAsia="zh-CN"/>
              </w:rPr>
              <w:lastRenderedPageBreak/>
              <w:t>Proposal 2: To improve the coexistence performance of NB-IoT with NR, if multiple non-anchor NB-IoT carriers are supported, multiple non-anchor carriers are deployed in adjacent PRBs.</w:t>
            </w:r>
          </w:p>
          <w:p w14:paraId="413B274B" w14:textId="77777777" w:rsidR="00AD475C" w:rsidRPr="00F62274" w:rsidRDefault="00AD475C" w:rsidP="00F62274">
            <w:pPr>
              <w:spacing w:after="0"/>
              <w:rPr>
                <w:rFonts w:cs="Arial"/>
                <w:szCs w:val="21"/>
                <w:lang w:eastAsia="zh-CN"/>
              </w:rPr>
            </w:pPr>
            <w:r w:rsidRPr="00F62274">
              <w:rPr>
                <w:rFonts w:cs="Arial"/>
                <w:szCs w:val="21"/>
                <w:lang w:eastAsia="zh-CN"/>
              </w:rPr>
              <w:t>Proposal 3: To improve the coexistence performance of NB-IoT with NR, resource reservation in NB-IoT can be considered.</w:t>
            </w:r>
          </w:p>
          <w:p w14:paraId="155F39EC" w14:textId="77777777" w:rsidR="00AD475C" w:rsidRPr="00F62274" w:rsidRDefault="00AD475C" w:rsidP="00F62274">
            <w:pPr>
              <w:spacing w:after="0"/>
              <w:rPr>
                <w:rFonts w:cs="Arial"/>
                <w:szCs w:val="21"/>
                <w:lang w:eastAsia="zh-CN"/>
              </w:rPr>
            </w:pPr>
            <w:r w:rsidRPr="00F62274">
              <w:rPr>
                <w:rFonts w:cs="Arial"/>
                <w:szCs w:val="21"/>
                <w:lang w:eastAsia="zh-CN"/>
              </w:rPr>
              <w:t>-</w:t>
            </w:r>
            <w:r w:rsidRPr="00F62274">
              <w:rPr>
                <w:rFonts w:cs="Arial"/>
                <w:szCs w:val="21"/>
                <w:lang w:eastAsia="zh-CN"/>
              </w:rPr>
              <w:tab/>
              <w:t>FFS symbol level, subframe level or subcarrier level resource reservation</w:t>
            </w:r>
          </w:p>
          <w:p w14:paraId="013DC5C4" w14:textId="77777777" w:rsidR="00AD475C" w:rsidRPr="00F62274" w:rsidRDefault="00AD475C" w:rsidP="00F62274">
            <w:pPr>
              <w:spacing w:after="0"/>
              <w:rPr>
                <w:rFonts w:cs="Arial"/>
                <w:szCs w:val="21"/>
                <w:lang w:eastAsia="zh-CN"/>
              </w:rPr>
            </w:pPr>
            <w:r w:rsidRPr="00F62274">
              <w:rPr>
                <w:rFonts w:cs="Arial"/>
                <w:szCs w:val="21"/>
                <w:lang w:eastAsia="zh-CN"/>
              </w:rPr>
              <w:t>-</w:t>
            </w:r>
            <w:r w:rsidRPr="00F62274">
              <w:rPr>
                <w:rFonts w:cs="Arial"/>
                <w:szCs w:val="21"/>
                <w:lang w:eastAsia="zh-CN"/>
              </w:rPr>
              <w:tab/>
              <w:t>FFS dynamic resource reservation</w:t>
            </w:r>
          </w:p>
        </w:tc>
      </w:tr>
      <w:tr w:rsidR="00AD475C" w14:paraId="4A359AC8" w14:textId="77777777" w:rsidTr="00F62274">
        <w:tc>
          <w:tcPr>
            <w:tcW w:w="0" w:type="auto"/>
            <w:vAlign w:val="center"/>
          </w:tcPr>
          <w:p w14:paraId="454E8FEE" w14:textId="77777777" w:rsidR="00AD475C" w:rsidRDefault="00AD475C" w:rsidP="00F62274">
            <w:pPr>
              <w:rPr>
                <w:lang w:eastAsia="zh-CN"/>
              </w:rPr>
            </w:pPr>
            <w:r w:rsidRPr="00BD0FF8">
              <w:rPr>
                <w:lang w:eastAsia="zh-CN"/>
              </w:rPr>
              <w:lastRenderedPageBreak/>
              <w:t>Qualcomm</w:t>
            </w:r>
          </w:p>
        </w:tc>
        <w:tc>
          <w:tcPr>
            <w:tcW w:w="0" w:type="auto"/>
          </w:tcPr>
          <w:p w14:paraId="71F474E6" w14:textId="77777777" w:rsidR="00AD475C" w:rsidRPr="00F62274" w:rsidRDefault="00AD475C" w:rsidP="00F62274">
            <w:pPr>
              <w:rPr>
                <w:lang w:eastAsia="zh-CN"/>
              </w:rPr>
            </w:pPr>
            <w:r w:rsidRPr="00BD0FF8">
              <w:rPr>
                <w:lang w:eastAsia="zh-CN"/>
              </w:rPr>
              <w:t>Proposal 3: For coexistence with NR, the slot or symbol level configuration shall be considered in NB-IoT to allow DL or UL transm</w:t>
            </w:r>
            <w:r>
              <w:rPr>
                <w:lang w:eastAsia="zh-CN"/>
              </w:rPr>
              <w:t>ission in part of the subframe.</w:t>
            </w:r>
          </w:p>
        </w:tc>
      </w:tr>
      <w:tr w:rsidR="00AD475C" w14:paraId="4E25A1FF" w14:textId="77777777" w:rsidTr="00F62274">
        <w:tc>
          <w:tcPr>
            <w:tcW w:w="0" w:type="auto"/>
            <w:vAlign w:val="center"/>
          </w:tcPr>
          <w:p w14:paraId="057FD4FC" w14:textId="77777777" w:rsidR="00AD475C" w:rsidRPr="00BD0FF8" w:rsidRDefault="00AD475C" w:rsidP="00F62274">
            <w:pPr>
              <w:rPr>
                <w:lang w:eastAsia="zh-CN"/>
              </w:rPr>
            </w:pPr>
            <w:r w:rsidRPr="00BD0FF8">
              <w:rPr>
                <w:lang w:eastAsia="zh-CN"/>
              </w:rPr>
              <w:t>Nokia</w:t>
            </w:r>
          </w:p>
        </w:tc>
        <w:tc>
          <w:tcPr>
            <w:tcW w:w="0" w:type="auto"/>
          </w:tcPr>
          <w:p w14:paraId="141A715C" w14:textId="77777777" w:rsidR="00AD475C" w:rsidRDefault="00AD475C" w:rsidP="00F62274">
            <w:pPr>
              <w:rPr>
                <w:lang w:eastAsia="zh-CN"/>
              </w:rPr>
            </w:pPr>
            <w:r w:rsidRPr="00BD0FF8">
              <w:rPr>
                <w:lang w:eastAsia="zh-CN"/>
              </w:rPr>
              <w:t>Observation 1: Invalid subframe bitmap can be used to support dynamic TDD usage by NR.</w:t>
            </w:r>
          </w:p>
          <w:p w14:paraId="557B9789" w14:textId="77777777" w:rsidR="00AD475C" w:rsidRDefault="00AD475C" w:rsidP="00F62274">
            <w:pPr>
              <w:rPr>
                <w:lang w:eastAsia="zh-CN"/>
              </w:rPr>
            </w:pPr>
            <w:r w:rsidRPr="00BD0FF8">
              <w:rPr>
                <w:lang w:eastAsia="zh-CN"/>
              </w:rPr>
              <w:t>Proposal 1: Subframes that are marked invalid subframes to support dynamic TDD for NR can also be used by NB-IoT (e.g. via another bitmap and/or symbol-level slot format indicator).</w:t>
            </w:r>
          </w:p>
          <w:p w14:paraId="017136B2" w14:textId="77777777" w:rsidR="00AD475C" w:rsidRPr="00F62274" w:rsidRDefault="00AD475C" w:rsidP="00F62274">
            <w:pPr>
              <w:spacing w:after="0"/>
              <w:rPr>
                <w:rFonts w:cs="Arial"/>
                <w:szCs w:val="21"/>
                <w:lang w:eastAsia="zh-CN"/>
              </w:rPr>
            </w:pPr>
            <w:r w:rsidRPr="00F62274">
              <w:rPr>
                <w:rFonts w:cs="Arial"/>
                <w:szCs w:val="21"/>
                <w:lang w:eastAsia="zh-CN"/>
              </w:rPr>
              <w:t>Observation 2: The NR PRB for placement of the NB-IoT carrier may be selected to allow for adequate guard bands and optimally use any excess guard band.</w:t>
            </w:r>
          </w:p>
          <w:p w14:paraId="437F3805" w14:textId="77777777" w:rsidR="00AD475C" w:rsidRDefault="00AD475C" w:rsidP="00F62274">
            <w:pPr>
              <w:spacing w:after="0"/>
              <w:rPr>
                <w:rFonts w:cs="Arial"/>
                <w:szCs w:val="21"/>
                <w:lang w:eastAsia="zh-CN"/>
              </w:rPr>
            </w:pPr>
            <w:r w:rsidRPr="00F62274">
              <w:rPr>
                <w:rFonts w:cs="Arial"/>
                <w:szCs w:val="21"/>
                <w:lang w:eastAsia="zh-CN"/>
              </w:rPr>
              <w:t>Observation 3: The NR PRB for placement of the NB-IoT carrier may be selected to allow for adequate guard bands and optimally use any excess guard band.</w:t>
            </w:r>
          </w:p>
          <w:p w14:paraId="6F4BE88F" w14:textId="77777777" w:rsidR="0023008D" w:rsidRPr="00F62274" w:rsidRDefault="0023008D" w:rsidP="00F62274">
            <w:pPr>
              <w:spacing w:after="0"/>
              <w:rPr>
                <w:rFonts w:cs="Arial"/>
                <w:sz w:val="21"/>
                <w:szCs w:val="21"/>
                <w:lang w:eastAsia="zh-CN"/>
              </w:rPr>
            </w:pPr>
          </w:p>
        </w:tc>
      </w:tr>
    </w:tbl>
    <w:p w14:paraId="14C4962C" w14:textId="77777777" w:rsidR="00AD475C" w:rsidRDefault="00AD475C" w:rsidP="00AD475C">
      <w:pPr>
        <w:rPr>
          <w:lang w:eastAsia="zh-CN"/>
        </w:rPr>
      </w:pPr>
    </w:p>
    <w:p w14:paraId="2888AEFB" w14:textId="77777777" w:rsidR="00AD475C" w:rsidRPr="00F62274" w:rsidRDefault="00AD475C" w:rsidP="00AD475C">
      <w:pPr>
        <w:rPr>
          <w:b/>
          <w:lang w:eastAsia="zh-CN"/>
        </w:rPr>
      </w:pPr>
      <w:r w:rsidRPr="00F62274">
        <w:rPr>
          <w:b/>
          <w:lang w:eastAsia="zh-CN"/>
        </w:rPr>
        <w:t>Potential proposal 1</w:t>
      </w:r>
      <w:r w:rsidRPr="00F62274">
        <w:rPr>
          <w:rFonts w:hint="eastAsia"/>
          <w:b/>
          <w:lang w:eastAsia="zh-CN"/>
        </w:rPr>
        <w:t>:</w:t>
      </w:r>
    </w:p>
    <w:p w14:paraId="1EADA682" w14:textId="56F836DB" w:rsidR="00AD475C" w:rsidRPr="00F62274" w:rsidRDefault="00AD475C" w:rsidP="00AD475C">
      <w:pPr>
        <w:autoSpaceDE/>
        <w:autoSpaceDN/>
        <w:adjustRightInd/>
        <w:snapToGrid/>
        <w:spacing w:after="0"/>
        <w:jc w:val="left"/>
        <w:rPr>
          <w:rFonts w:ascii="Times" w:hAnsi="Times"/>
          <w:b/>
          <w:szCs w:val="24"/>
          <w:lang w:val="en-GB" w:eastAsia="zh-CN"/>
        </w:rPr>
      </w:pPr>
      <w:r w:rsidRPr="00F62274">
        <w:rPr>
          <w:rFonts w:ascii="Times" w:hAnsi="Times" w:hint="eastAsia"/>
          <w:b/>
          <w:szCs w:val="24"/>
          <w:lang w:val="en-GB" w:eastAsia="zh-CN"/>
        </w:rPr>
        <w:t xml:space="preserve">The following aspects </w:t>
      </w:r>
      <w:r w:rsidR="008D3968">
        <w:rPr>
          <w:rFonts w:ascii="Times" w:hAnsi="Times"/>
          <w:b/>
          <w:szCs w:val="24"/>
          <w:lang w:val="en-GB" w:eastAsia="zh-CN"/>
        </w:rPr>
        <w:t>are</w:t>
      </w:r>
      <w:r w:rsidRPr="00F62274">
        <w:rPr>
          <w:rFonts w:ascii="Times" w:hAnsi="Times" w:hint="eastAsia"/>
          <w:b/>
          <w:szCs w:val="24"/>
          <w:lang w:val="en-GB" w:eastAsia="zh-CN"/>
        </w:rPr>
        <w:t xml:space="preserve"> studied to impr</w:t>
      </w:r>
      <w:r w:rsidRPr="00F62274">
        <w:rPr>
          <w:rFonts w:ascii="Times" w:hAnsi="Times"/>
          <w:b/>
          <w:szCs w:val="24"/>
          <w:lang w:val="en-GB" w:eastAsia="zh-CN"/>
        </w:rPr>
        <w:t>ove the performance of coexistence of NB-IoT with NR</w:t>
      </w:r>
    </w:p>
    <w:p w14:paraId="06D97C1B" w14:textId="77777777" w:rsidR="00AD475C" w:rsidRPr="00F62274" w:rsidRDefault="00AD475C" w:rsidP="00AD475C">
      <w:pPr>
        <w:numPr>
          <w:ilvl w:val="0"/>
          <w:numId w:val="17"/>
        </w:numPr>
        <w:autoSpaceDE/>
        <w:autoSpaceDN/>
        <w:adjustRightInd/>
        <w:snapToGrid/>
        <w:spacing w:after="0"/>
        <w:jc w:val="left"/>
        <w:rPr>
          <w:rFonts w:ascii="Times" w:hAnsi="Times"/>
          <w:b/>
          <w:szCs w:val="24"/>
          <w:lang w:val="en-GB" w:eastAsia="zh-CN"/>
        </w:rPr>
      </w:pPr>
      <w:r w:rsidRPr="00F62274">
        <w:rPr>
          <w:rFonts w:ascii="Times" w:hAnsi="Times"/>
          <w:b/>
          <w:szCs w:val="24"/>
          <w:lang w:val="en-GB" w:eastAsia="zh-CN"/>
        </w:rPr>
        <w:t>Resource reservation in NB-IoT</w:t>
      </w:r>
    </w:p>
    <w:p w14:paraId="607AD818" w14:textId="77777777" w:rsidR="00AD475C" w:rsidRPr="00F62274" w:rsidRDefault="00AD475C" w:rsidP="00AD475C">
      <w:pPr>
        <w:numPr>
          <w:ilvl w:val="0"/>
          <w:numId w:val="17"/>
        </w:numPr>
        <w:autoSpaceDE/>
        <w:autoSpaceDN/>
        <w:adjustRightInd/>
        <w:snapToGrid/>
        <w:spacing w:after="0"/>
        <w:jc w:val="left"/>
        <w:rPr>
          <w:rFonts w:ascii="Times" w:hAnsi="Times"/>
          <w:b/>
          <w:szCs w:val="24"/>
          <w:lang w:val="en-GB" w:eastAsia="zh-CN"/>
        </w:rPr>
      </w:pPr>
      <w:r w:rsidRPr="00F62274">
        <w:rPr>
          <w:rFonts w:ascii="Times" w:hAnsi="Times"/>
          <w:b/>
          <w:szCs w:val="24"/>
          <w:lang w:val="en-GB" w:eastAsia="zh-CN"/>
        </w:rPr>
        <w:t>Overlap of NR SSB with NB-IoT</w:t>
      </w:r>
    </w:p>
    <w:p w14:paraId="63C10B13" w14:textId="165C8E24" w:rsidR="00AD475C" w:rsidRPr="00F62274" w:rsidRDefault="00AD475C" w:rsidP="00C477F3">
      <w:pPr>
        <w:autoSpaceDE/>
        <w:autoSpaceDN/>
        <w:adjustRightInd/>
        <w:snapToGrid/>
        <w:spacing w:after="0"/>
        <w:jc w:val="left"/>
        <w:rPr>
          <w:rFonts w:ascii="Times" w:hAnsi="Times"/>
          <w:b/>
          <w:szCs w:val="24"/>
          <w:lang w:val="en-GB" w:eastAsia="zh-CN"/>
        </w:rPr>
      </w:pPr>
    </w:p>
    <w:p w14:paraId="08032098" w14:textId="3C938716" w:rsidR="0049050C" w:rsidRDefault="0049050C" w:rsidP="0049050C">
      <w:pPr>
        <w:rPr>
          <w:b/>
          <w:lang w:eastAsia="zh-CN"/>
        </w:rPr>
      </w:pPr>
      <w:r>
        <w:rPr>
          <w:lang w:val="en-GB" w:eastAsia="zh-CN"/>
        </w:rPr>
        <w:t>F</w:t>
      </w:r>
      <w:r>
        <w:rPr>
          <w:lang w:eastAsia="zh-CN"/>
        </w:rPr>
        <w:t xml:space="preserve">or FDD system in NR, </w:t>
      </w:r>
      <w:r w:rsidRPr="000230DC">
        <w:rPr>
          <w:lang w:eastAsia="zh-CN"/>
        </w:rPr>
        <w:t>the DL symbols cannot be used for UL and UL symbols cannot be used for DL</w:t>
      </w:r>
      <w:r>
        <w:rPr>
          <w:lang w:eastAsia="zh-CN"/>
        </w:rPr>
        <w:t xml:space="preserve">. The slot format issue described in some contributions only exists for TDD NB-IoT coexistence with NR. The Rel-16 improvements for coexistence in this WI are only for FDD NB-IoT based on the WID </w:t>
      </w:r>
      <w:r>
        <w:rPr>
          <w:lang w:eastAsia="zh-CN"/>
        </w:rPr>
        <w:fldChar w:fldCharType="begin"/>
      </w:r>
      <w:r>
        <w:rPr>
          <w:lang w:eastAsia="zh-CN"/>
        </w:rPr>
        <w:instrText xml:space="preserve"> REF _Ref457225889 \r \h </w:instrText>
      </w:r>
      <w:r>
        <w:rPr>
          <w:lang w:eastAsia="zh-CN"/>
        </w:rPr>
      </w:r>
      <w:r>
        <w:rPr>
          <w:lang w:eastAsia="zh-CN"/>
        </w:rPr>
        <w:fldChar w:fldCharType="separate"/>
      </w:r>
      <w:r>
        <w:rPr>
          <w:lang w:eastAsia="zh-CN"/>
        </w:rPr>
        <w:t>[1]</w:t>
      </w:r>
      <w:r>
        <w:rPr>
          <w:lang w:eastAsia="zh-CN"/>
        </w:rPr>
        <w:fldChar w:fldCharType="end"/>
      </w:r>
      <w:r>
        <w:rPr>
          <w:lang w:eastAsia="zh-CN"/>
        </w:rPr>
        <w:t>.</w:t>
      </w:r>
    </w:p>
    <w:p w14:paraId="21FFE4D2" w14:textId="77777777" w:rsidR="00AD475C" w:rsidRPr="0049050C" w:rsidRDefault="00AD475C" w:rsidP="00AD475C">
      <w:pPr>
        <w:rPr>
          <w:b/>
          <w:lang w:eastAsia="zh-CN"/>
        </w:rPr>
      </w:pPr>
    </w:p>
    <w:p w14:paraId="1B51727D" w14:textId="77777777" w:rsidR="00A10ED3" w:rsidRPr="0031320B" w:rsidRDefault="00A10ED3" w:rsidP="00A10ED3">
      <w:pPr>
        <w:pStyle w:val="Heading1"/>
        <w:numPr>
          <w:ilvl w:val="1"/>
          <w:numId w:val="1"/>
        </w:numPr>
        <w:ind w:left="578" w:hanging="578"/>
        <w:rPr>
          <w:sz w:val="24"/>
          <w:lang w:eastAsia="zh-CN"/>
        </w:rPr>
      </w:pPr>
      <w:r w:rsidRPr="0031320B">
        <w:rPr>
          <w:rFonts w:hint="eastAsia"/>
          <w:sz w:val="24"/>
          <w:lang w:eastAsia="zh-CN"/>
        </w:rPr>
        <w:t xml:space="preserve">Resource </w:t>
      </w:r>
      <w:r w:rsidRPr="0031320B">
        <w:rPr>
          <w:sz w:val="24"/>
          <w:lang w:eastAsia="zh-CN"/>
        </w:rPr>
        <w:t>configuration</w:t>
      </w:r>
    </w:p>
    <w:p w14:paraId="1EA1D990" w14:textId="3CA889AE" w:rsidR="00A10ED3" w:rsidRDefault="00A10ED3" w:rsidP="00A10ED3">
      <w:pPr>
        <w:pStyle w:val="Caption"/>
        <w:keepNext/>
      </w:pPr>
      <w:r>
        <w:t>Table 2</w:t>
      </w:r>
    </w:p>
    <w:tbl>
      <w:tblPr>
        <w:tblStyle w:val="TableGrid"/>
        <w:tblW w:w="0" w:type="auto"/>
        <w:tblLook w:val="04A0" w:firstRow="1" w:lastRow="0" w:firstColumn="1" w:lastColumn="0" w:noHBand="0" w:noVBand="1"/>
      </w:tblPr>
      <w:tblGrid>
        <w:gridCol w:w="1121"/>
        <w:gridCol w:w="8186"/>
      </w:tblGrid>
      <w:tr w:rsidR="00A10ED3" w14:paraId="52414758" w14:textId="77777777" w:rsidTr="0076109A">
        <w:tc>
          <w:tcPr>
            <w:tcW w:w="0" w:type="auto"/>
            <w:vAlign w:val="center"/>
          </w:tcPr>
          <w:p w14:paraId="42242CF9" w14:textId="77777777" w:rsidR="00A10ED3" w:rsidRDefault="00A10ED3" w:rsidP="0076109A">
            <w:pPr>
              <w:rPr>
                <w:lang w:eastAsia="zh-CN"/>
              </w:rPr>
            </w:pPr>
            <w:r>
              <w:rPr>
                <w:rFonts w:hint="eastAsia"/>
                <w:lang w:eastAsia="zh-CN"/>
              </w:rPr>
              <w:t>Ericsson</w:t>
            </w:r>
          </w:p>
        </w:tc>
        <w:tc>
          <w:tcPr>
            <w:tcW w:w="0" w:type="auto"/>
          </w:tcPr>
          <w:p w14:paraId="00DE2720" w14:textId="77777777" w:rsidR="00A10ED3" w:rsidRDefault="00A10ED3" w:rsidP="0076109A">
            <w:pPr>
              <w:rPr>
                <w:lang w:eastAsia="zh-CN"/>
              </w:rPr>
            </w:pPr>
            <w:r w:rsidRPr="00377714">
              <w:rPr>
                <w:lang w:eastAsia="zh-CN"/>
              </w:rPr>
              <w:t>Observation 3:</w:t>
            </w:r>
            <w:r w:rsidRPr="00377714">
              <w:rPr>
                <w:lang w:eastAsia="zh-CN"/>
              </w:rPr>
              <w:tab/>
              <w:t>It is possible to configure NR reserved resources to avoid collision with NB-IoT transmissions.</w:t>
            </w:r>
          </w:p>
          <w:p w14:paraId="658FA1DB" w14:textId="77777777" w:rsidR="00A10ED3" w:rsidRDefault="00A10ED3" w:rsidP="0076109A">
            <w:pPr>
              <w:rPr>
                <w:lang w:eastAsia="zh-CN"/>
              </w:rPr>
            </w:pPr>
            <w:r w:rsidRPr="00377714">
              <w:rPr>
                <w:lang w:eastAsia="zh-CN"/>
              </w:rPr>
              <w:t>Observation 4:</w:t>
            </w:r>
            <w:r w:rsidRPr="00377714">
              <w:rPr>
                <w:lang w:eastAsia="zh-CN"/>
              </w:rPr>
              <w:tab/>
              <w:t>By exploiting the concept of NR reserved resources and dynamic scheduling, only 0.3% of NR resources need to be reserved for NB-IoT. This corresponds to a 99.7% resource utilization for NR.</w:t>
            </w:r>
          </w:p>
        </w:tc>
      </w:tr>
      <w:tr w:rsidR="00A10ED3" w14:paraId="32D1302F" w14:textId="77777777" w:rsidTr="0076109A">
        <w:tc>
          <w:tcPr>
            <w:tcW w:w="0" w:type="auto"/>
            <w:vAlign w:val="center"/>
          </w:tcPr>
          <w:p w14:paraId="2D5AD8C8" w14:textId="77777777" w:rsidR="00A10ED3" w:rsidRDefault="00A10ED3" w:rsidP="0076109A">
            <w:pPr>
              <w:rPr>
                <w:lang w:eastAsia="zh-CN"/>
              </w:rPr>
            </w:pPr>
            <w:r w:rsidRPr="00377714">
              <w:rPr>
                <w:lang w:eastAsia="zh-CN"/>
              </w:rPr>
              <w:t>MediaTek</w:t>
            </w:r>
          </w:p>
        </w:tc>
        <w:tc>
          <w:tcPr>
            <w:tcW w:w="0" w:type="auto"/>
          </w:tcPr>
          <w:p w14:paraId="113B3405" w14:textId="77777777" w:rsidR="00A10ED3" w:rsidRDefault="00A10ED3" w:rsidP="0076109A">
            <w:pPr>
              <w:rPr>
                <w:lang w:eastAsia="zh-CN"/>
              </w:rPr>
            </w:pPr>
            <w:r w:rsidRPr="00377714">
              <w:rPr>
                <w:lang w:eastAsia="zh-CN"/>
              </w:rPr>
              <w:t>Observation 1: Semi-static sharing of resources for NB-IoT coexistence with NR indicated via RRC configuration does not require tight coupling between NB-IoT eNB and NR gNB schedulers.</w:t>
            </w:r>
          </w:p>
          <w:p w14:paraId="2747629C" w14:textId="77777777" w:rsidR="00A10ED3" w:rsidRDefault="00A10ED3" w:rsidP="0076109A">
            <w:pPr>
              <w:rPr>
                <w:lang w:eastAsia="zh-CN"/>
              </w:rPr>
            </w:pPr>
            <w:r w:rsidRPr="00AF7A9F">
              <w:rPr>
                <w:lang w:eastAsia="zh-CN"/>
              </w:rPr>
              <w:t>Observation 2: Resource re-use with dynamical sharing of NB-IoT and NR may not be significant due to (i) only 1 or 2 RBs used for NB-IoT; (ii) heavy load of NB-IoT traffic; (iii) lack of flexibility due to NB-IoT scheduled transmissions for UEs in deep / extreme coverage of up to several hundred ms.</w:t>
            </w:r>
          </w:p>
          <w:p w14:paraId="789EB663" w14:textId="77777777" w:rsidR="00A10ED3" w:rsidRPr="0031320B" w:rsidRDefault="00A10ED3" w:rsidP="0076109A">
            <w:pPr>
              <w:spacing w:after="0"/>
              <w:rPr>
                <w:rFonts w:cs="Arial"/>
                <w:szCs w:val="21"/>
                <w:lang w:eastAsia="zh-CN"/>
              </w:rPr>
            </w:pPr>
            <w:r w:rsidRPr="0031320B">
              <w:rPr>
                <w:rFonts w:cs="Arial"/>
                <w:szCs w:val="21"/>
                <w:lang w:eastAsia="zh-CN"/>
              </w:rPr>
              <w:t>Observation 3: RE-level rate matching around NRS using rate matching patterns indicated via RRC configuration is not suitable for non-anchor carrier.</w:t>
            </w:r>
          </w:p>
          <w:p w14:paraId="7BC7EB3F" w14:textId="77777777" w:rsidR="00A10ED3" w:rsidRPr="0031320B" w:rsidRDefault="00A10ED3" w:rsidP="0076109A">
            <w:pPr>
              <w:spacing w:after="0"/>
              <w:rPr>
                <w:rFonts w:cs="Arial"/>
                <w:szCs w:val="21"/>
                <w:lang w:eastAsia="zh-CN"/>
              </w:rPr>
            </w:pPr>
            <w:r w:rsidRPr="0031320B">
              <w:rPr>
                <w:rFonts w:cs="Arial"/>
                <w:szCs w:val="21"/>
                <w:lang w:eastAsia="zh-CN"/>
              </w:rPr>
              <w:t>Proposal 1: Specify coexistence solutions that can be applied to NB-IoT anchor carrier and non-anchor carriers.</w:t>
            </w:r>
          </w:p>
          <w:p w14:paraId="3F98D6AF" w14:textId="77777777" w:rsidR="00A10ED3" w:rsidRDefault="00A10ED3" w:rsidP="0076109A">
            <w:pPr>
              <w:rPr>
                <w:lang w:eastAsia="zh-CN"/>
              </w:rPr>
            </w:pPr>
            <w:r w:rsidRPr="00AF7A9F">
              <w:rPr>
                <w:lang w:eastAsia="zh-CN"/>
              </w:rPr>
              <w:t>Proposal 2: Solution for NB-IoT coexistence with NR based on semi-static sharing of resources between NB-IoT and NR indicated via RRC configuration is baseline.</w:t>
            </w:r>
          </w:p>
          <w:p w14:paraId="6570C8B8" w14:textId="77777777" w:rsidR="00A10ED3" w:rsidRPr="0031320B" w:rsidRDefault="00A10ED3" w:rsidP="0076109A">
            <w:pPr>
              <w:spacing w:after="0"/>
              <w:rPr>
                <w:rFonts w:cs="Arial"/>
                <w:szCs w:val="21"/>
                <w:lang w:eastAsia="zh-CN"/>
              </w:rPr>
            </w:pPr>
            <w:r w:rsidRPr="0031320B">
              <w:rPr>
                <w:rFonts w:cs="Arial"/>
                <w:szCs w:val="21"/>
                <w:lang w:eastAsia="zh-CN"/>
              </w:rPr>
              <w:t>Proposal 4: rateMatchPatterns at RB symbol level granularity to rate match around persistent NB-IoT NPSS, NSSS, NPBCH, NPRACH and non-persistent NB-IoT NPDCCH, NPDSCH, NPUCCH, NPUSCH on NR carrier with resourceBlocks=1 RB and symbolsInResourceBlocks = 14, and not configuring periodicityAndPattern.</w:t>
            </w:r>
          </w:p>
        </w:tc>
      </w:tr>
    </w:tbl>
    <w:p w14:paraId="1E323FC9" w14:textId="77777777" w:rsidR="00A10ED3" w:rsidRDefault="00A10ED3" w:rsidP="00A10ED3">
      <w:pPr>
        <w:rPr>
          <w:lang w:eastAsia="zh-CN"/>
        </w:rPr>
      </w:pPr>
    </w:p>
    <w:p w14:paraId="08C5CB27" w14:textId="2CCFC36A" w:rsidR="00A10ED3" w:rsidRDefault="00A10ED3" w:rsidP="00A10ED3">
      <w:pPr>
        <w:rPr>
          <w:lang w:eastAsia="zh-CN"/>
        </w:rPr>
      </w:pPr>
      <w:r>
        <w:rPr>
          <w:rFonts w:hint="eastAsia"/>
          <w:lang w:eastAsia="zh-CN"/>
        </w:rPr>
        <w:t xml:space="preserve">Two companies </w:t>
      </w:r>
      <w:r>
        <w:rPr>
          <w:lang w:eastAsia="zh-CN"/>
        </w:rPr>
        <w:t>analyzed</w:t>
      </w:r>
      <w:r>
        <w:rPr>
          <w:rFonts w:hint="eastAsia"/>
          <w:lang w:eastAsia="zh-CN"/>
        </w:rPr>
        <w:t xml:space="preserve"> </w:t>
      </w:r>
      <w:r>
        <w:rPr>
          <w:lang w:eastAsia="zh-CN"/>
        </w:rPr>
        <w:t>how the gNB configures resources for NB-IoT when NB-IoT coexist</w:t>
      </w:r>
      <w:r w:rsidR="000B2B5D">
        <w:rPr>
          <w:lang w:eastAsia="zh-CN"/>
        </w:rPr>
        <w:t xml:space="preserve">s </w:t>
      </w:r>
      <w:r>
        <w:rPr>
          <w:lang w:eastAsia="zh-CN"/>
        </w:rPr>
        <w:t xml:space="preserve">with NR. </w:t>
      </w:r>
      <w:r w:rsidR="000B2B5D">
        <w:rPr>
          <w:lang w:eastAsia="zh-CN"/>
        </w:rPr>
        <w:t xml:space="preserve">It is </w:t>
      </w:r>
      <w:r w:rsidR="0049050C">
        <w:rPr>
          <w:lang w:eastAsia="zh-CN"/>
        </w:rPr>
        <w:t xml:space="preserve">also </w:t>
      </w:r>
      <w:r w:rsidR="000B2B5D">
        <w:rPr>
          <w:lang w:eastAsia="zh-CN"/>
        </w:rPr>
        <w:t xml:space="preserve">the understanding of the </w:t>
      </w:r>
      <w:r>
        <w:rPr>
          <w:lang w:eastAsia="zh-CN"/>
        </w:rPr>
        <w:t xml:space="preserve">feature lead </w:t>
      </w:r>
      <w:r w:rsidR="000B2B5D">
        <w:rPr>
          <w:lang w:eastAsia="zh-CN"/>
        </w:rPr>
        <w:t xml:space="preserve">that how the resources are configured </w:t>
      </w:r>
      <w:r>
        <w:rPr>
          <w:lang w:eastAsia="zh-CN"/>
        </w:rPr>
        <w:t xml:space="preserve">depends on the gNB implementations </w:t>
      </w:r>
      <w:r w:rsidR="000B2B5D">
        <w:rPr>
          <w:lang w:eastAsia="zh-CN"/>
        </w:rPr>
        <w:t>and there is</w:t>
      </w:r>
      <w:r>
        <w:rPr>
          <w:lang w:eastAsia="zh-CN"/>
        </w:rPr>
        <w:t xml:space="preserve"> no impact on</w:t>
      </w:r>
      <w:r w:rsidR="000B2B5D">
        <w:rPr>
          <w:lang w:eastAsia="zh-CN"/>
        </w:rPr>
        <w:t xml:space="preserve"> specifications</w:t>
      </w:r>
      <w:r>
        <w:rPr>
          <w:lang w:eastAsia="zh-CN"/>
        </w:rPr>
        <w:t>.</w:t>
      </w:r>
      <w:r w:rsidR="000B2B5D">
        <w:rPr>
          <w:lang w:eastAsia="zh-CN"/>
        </w:rPr>
        <w:t xml:space="preserve"> It is suggest</w:t>
      </w:r>
      <w:r w:rsidR="0049050C">
        <w:rPr>
          <w:lang w:eastAsia="zh-CN"/>
        </w:rPr>
        <w:t>ed</w:t>
      </w:r>
      <w:r w:rsidR="000B2B5D">
        <w:rPr>
          <w:lang w:eastAsia="zh-CN"/>
        </w:rPr>
        <w:t xml:space="preserve"> to agree to the following observation.</w:t>
      </w:r>
    </w:p>
    <w:p w14:paraId="270F556F" w14:textId="0B19BD3A" w:rsidR="00A10ED3" w:rsidRDefault="00A10ED3" w:rsidP="00A10ED3">
      <w:pPr>
        <w:rPr>
          <w:b/>
          <w:lang w:eastAsia="zh-CN"/>
        </w:rPr>
      </w:pPr>
      <w:r w:rsidRPr="00526DCC">
        <w:rPr>
          <w:b/>
          <w:lang w:eastAsia="zh-CN"/>
        </w:rPr>
        <w:t xml:space="preserve">Potential observation 1: </w:t>
      </w:r>
      <w:r w:rsidRPr="00526DCC">
        <w:rPr>
          <w:rFonts w:hint="eastAsia"/>
          <w:b/>
          <w:lang w:eastAsia="zh-CN"/>
        </w:rPr>
        <w:t xml:space="preserve">NB-IoT can coexist with NR by </w:t>
      </w:r>
      <w:r w:rsidRPr="00526DCC">
        <w:rPr>
          <w:b/>
          <w:lang w:eastAsia="zh-CN"/>
        </w:rPr>
        <w:t>exploiting NR reserved resource mechanism</w:t>
      </w:r>
      <w:r w:rsidR="0049050C">
        <w:rPr>
          <w:b/>
          <w:lang w:eastAsia="zh-CN"/>
        </w:rPr>
        <w:t>s</w:t>
      </w:r>
      <w:r w:rsidRPr="00526DCC">
        <w:rPr>
          <w:b/>
          <w:lang w:eastAsia="zh-CN"/>
        </w:rPr>
        <w:t xml:space="preserve"> and dynamic scheduling.</w:t>
      </w:r>
    </w:p>
    <w:p w14:paraId="1E81E27A" w14:textId="77777777" w:rsidR="00FC4DC7" w:rsidRPr="00526DCC" w:rsidRDefault="00FC4DC7" w:rsidP="00A10ED3">
      <w:pPr>
        <w:rPr>
          <w:b/>
          <w:lang w:eastAsia="zh-CN"/>
        </w:rPr>
      </w:pPr>
    </w:p>
    <w:p w14:paraId="6A92C649" w14:textId="77777777" w:rsidR="00AD475C" w:rsidRPr="00931129" w:rsidRDefault="00AD475C" w:rsidP="00AD475C">
      <w:pPr>
        <w:pStyle w:val="Heading1"/>
        <w:numPr>
          <w:ilvl w:val="1"/>
          <w:numId w:val="1"/>
        </w:numPr>
        <w:ind w:left="578" w:hanging="578"/>
        <w:rPr>
          <w:sz w:val="24"/>
          <w:lang w:eastAsia="zh-CN"/>
        </w:rPr>
      </w:pPr>
      <w:r>
        <w:rPr>
          <w:sz w:val="24"/>
          <w:lang w:eastAsia="zh-CN"/>
        </w:rPr>
        <w:t xml:space="preserve">Subcarrier and RB </w:t>
      </w:r>
      <w:r w:rsidRPr="00931129">
        <w:rPr>
          <w:sz w:val="24"/>
          <w:lang w:eastAsia="zh-CN"/>
        </w:rPr>
        <w:t>Alignment</w:t>
      </w:r>
    </w:p>
    <w:p w14:paraId="1BCDC1F4" w14:textId="0471C78B" w:rsidR="00AD475C" w:rsidRDefault="00AD475C" w:rsidP="00AD475C">
      <w:pPr>
        <w:pStyle w:val="Caption"/>
        <w:keepNext/>
      </w:pPr>
      <w:r>
        <w:t xml:space="preserve">Table </w:t>
      </w:r>
      <w:r w:rsidR="00A10ED3">
        <w:t>3</w:t>
      </w:r>
    </w:p>
    <w:tbl>
      <w:tblPr>
        <w:tblStyle w:val="TableGrid"/>
        <w:tblW w:w="0" w:type="auto"/>
        <w:tblLook w:val="04A0" w:firstRow="1" w:lastRow="0" w:firstColumn="1" w:lastColumn="0" w:noHBand="0" w:noVBand="1"/>
      </w:tblPr>
      <w:tblGrid>
        <w:gridCol w:w="1252"/>
        <w:gridCol w:w="8055"/>
      </w:tblGrid>
      <w:tr w:rsidR="00AD475C" w14:paraId="4260850A" w14:textId="77777777" w:rsidTr="00931129">
        <w:tc>
          <w:tcPr>
            <w:tcW w:w="0" w:type="auto"/>
            <w:vAlign w:val="center"/>
          </w:tcPr>
          <w:p w14:paraId="3F96628A" w14:textId="77777777" w:rsidR="00AD475C" w:rsidRDefault="00AD475C" w:rsidP="00931129">
            <w:pPr>
              <w:rPr>
                <w:lang w:eastAsia="zh-CN"/>
              </w:rPr>
            </w:pPr>
            <w:r>
              <w:rPr>
                <w:rFonts w:hint="eastAsia"/>
                <w:lang w:eastAsia="zh-CN"/>
              </w:rPr>
              <w:t>Ericsson</w:t>
            </w:r>
          </w:p>
        </w:tc>
        <w:tc>
          <w:tcPr>
            <w:tcW w:w="0" w:type="auto"/>
          </w:tcPr>
          <w:p w14:paraId="074F2B1E" w14:textId="77777777" w:rsidR="00AD475C" w:rsidRDefault="00AD475C" w:rsidP="00931129">
            <w:pPr>
              <w:rPr>
                <w:lang w:eastAsia="zh-CN"/>
              </w:rPr>
            </w:pPr>
            <w:r w:rsidRPr="00377714">
              <w:rPr>
                <w:lang w:eastAsia="zh-CN"/>
              </w:rPr>
              <w:t>Observation 1:</w:t>
            </w:r>
            <w:r w:rsidRPr="00377714">
              <w:rPr>
                <w:lang w:eastAsia="zh-CN"/>
              </w:rPr>
              <w:tab/>
              <w:t>It is possible to identify NR subcarriers between which the NB-IoT carrier can be placed. Therefore, NR and NB-IoT DL subcarrier grids can be aligned.</w:t>
            </w:r>
          </w:p>
          <w:p w14:paraId="0335CF5B" w14:textId="77777777" w:rsidR="00AD475C" w:rsidRDefault="00AD475C" w:rsidP="00931129">
            <w:pPr>
              <w:rPr>
                <w:lang w:eastAsia="zh-CN"/>
              </w:rPr>
            </w:pPr>
            <w:r w:rsidRPr="00377714">
              <w:rPr>
                <w:lang w:eastAsia="zh-CN"/>
              </w:rPr>
              <w:t>Observation 2:</w:t>
            </w:r>
            <w:r w:rsidRPr="00377714">
              <w:rPr>
                <w:lang w:eastAsia="zh-CN"/>
              </w:rPr>
              <w:tab/>
              <w:t>It is possible to achieve resource block alignment between NR and NB-IoT by properly placing the NB-IoT carrier. Such alignments can enhance the resource efficiency thus reducing overhead in the coexistence scenario.</w:t>
            </w:r>
          </w:p>
        </w:tc>
      </w:tr>
      <w:tr w:rsidR="00AD475C" w14:paraId="513203A3" w14:textId="77777777" w:rsidTr="00931129">
        <w:tc>
          <w:tcPr>
            <w:tcW w:w="0" w:type="auto"/>
            <w:vAlign w:val="center"/>
          </w:tcPr>
          <w:p w14:paraId="0BDCA635" w14:textId="77777777" w:rsidR="00AD475C" w:rsidRDefault="00AD475C" w:rsidP="00931129">
            <w:pPr>
              <w:rPr>
                <w:lang w:eastAsia="zh-CN"/>
              </w:rPr>
            </w:pPr>
            <w:r>
              <w:rPr>
                <w:rFonts w:hint="eastAsia"/>
                <w:lang w:eastAsia="zh-CN"/>
              </w:rPr>
              <w:t>LGE</w:t>
            </w:r>
          </w:p>
        </w:tc>
        <w:tc>
          <w:tcPr>
            <w:tcW w:w="0" w:type="auto"/>
          </w:tcPr>
          <w:p w14:paraId="2AE0F401" w14:textId="77777777" w:rsidR="00AD475C" w:rsidRDefault="00AD475C" w:rsidP="00931129">
            <w:pPr>
              <w:rPr>
                <w:lang w:eastAsia="zh-CN"/>
              </w:rPr>
            </w:pPr>
            <w:r>
              <w:rPr>
                <w:lang w:eastAsia="zh-CN"/>
              </w:rPr>
              <w:t>Proposal 1: In a scenario where NB-IoT and NR coexist in a same carrier, the following procedure can be a potential solution in RAN1 perspective, which may need to be confirmed by RAN4 as well.</w:t>
            </w:r>
          </w:p>
          <w:p w14:paraId="12FD9F69" w14:textId="77777777" w:rsidR="00AD475C" w:rsidRDefault="00AD475C" w:rsidP="00931129">
            <w:pPr>
              <w:rPr>
                <w:lang w:eastAsia="zh-CN"/>
              </w:rPr>
            </w:pPr>
            <w:r>
              <w:rPr>
                <w:lang w:eastAsia="zh-CN"/>
              </w:rPr>
              <w:t>(1) Assume that the eNB deploys the standalone mode NB-IoT anchor carrier coexisted with NR system.</w:t>
            </w:r>
          </w:p>
          <w:p w14:paraId="26D938D7" w14:textId="77777777" w:rsidR="00AD475C" w:rsidRDefault="00AD475C" w:rsidP="00931129">
            <w:pPr>
              <w:rPr>
                <w:lang w:eastAsia="zh-CN"/>
              </w:rPr>
            </w:pPr>
            <w:r>
              <w:rPr>
                <w:lang w:eastAsia="zh-CN"/>
              </w:rPr>
              <w:t>(2) Since the subcarrier gird misalignment is occur between standalone mode NB-IoT and NR, the eNB intentionally shifts the center frequency of NB-IoT anchor carrier by + 7.5 kHz or - 7.5 kHz, and the eNB intentionally broadcasts to UEs via MIB that the operation mode is guard-band mode and the carrier frequency offset of anchor carrier is + 7.5 kHz or - 7.5 kHz.</w:t>
            </w:r>
          </w:p>
          <w:p w14:paraId="766664B2" w14:textId="77777777" w:rsidR="00AD475C" w:rsidRDefault="00AD475C" w:rsidP="00931129">
            <w:pPr>
              <w:rPr>
                <w:lang w:eastAsia="zh-CN"/>
              </w:rPr>
            </w:pPr>
            <w:r>
              <w:rPr>
                <w:lang w:eastAsia="zh-CN"/>
              </w:rPr>
              <w:t>(3) If non-anchor carriers are needed, eNB may deploy non-anchor carriers consecutively next to the anchor carrier above.</w:t>
            </w:r>
          </w:p>
        </w:tc>
      </w:tr>
      <w:tr w:rsidR="00AD475C" w14:paraId="2CF855F0" w14:textId="77777777" w:rsidTr="00931129">
        <w:tc>
          <w:tcPr>
            <w:tcW w:w="0" w:type="auto"/>
            <w:vAlign w:val="center"/>
          </w:tcPr>
          <w:p w14:paraId="06C2718A" w14:textId="77777777" w:rsidR="00AD475C" w:rsidRDefault="00AD475C" w:rsidP="00931129">
            <w:pPr>
              <w:rPr>
                <w:lang w:eastAsia="zh-CN"/>
              </w:rPr>
            </w:pPr>
            <w:r w:rsidRPr="00377714">
              <w:rPr>
                <w:lang w:eastAsia="zh-CN"/>
              </w:rPr>
              <w:t>Dish Network</w:t>
            </w:r>
          </w:p>
        </w:tc>
        <w:tc>
          <w:tcPr>
            <w:tcW w:w="0" w:type="auto"/>
          </w:tcPr>
          <w:p w14:paraId="6C8A6F21" w14:textId="77777777" w:rsidR="00AD475C" w:rsidRDefault="00AD475C" w:rsidP="00931129">
            <w:pPr>
              <w:rPr>
                <w:lang w:eastAsia="zh-CN"/>
              </w:rPr>
            </w:pPr>
            <w:r w:rsidRPr="00377714">
              <w:rPr>
                <w:lang w:eastAsia="zh-CN"/>
              </w:rPr>
              <w:t xml:space="preserve">Observation 1: </w:t>
            </w:r>
            <w:r w:rsidRPr="00377714">
              <w:rPr>
                <w:lang w:eastAsia="zh-CN"/>
              </w:rPr>
              <w:tab/>
              <w:t>NR with 15 kHz SCS has similar frame, subframe, OFDM symbol, and CP durations of NB-IoT. So, the coexistence of NR with SCS of 15 KHz and NB-IoT should not be a concern.</w:t>
            </w:r>
          </w:p>
          <w:p w14:paraId="15D64771" w14:textId="77777777" w:rsidR="00AD475C" w:rsidRDefault="00AD475C" w:rsidP="00931129">
            <w:pPr>
              <w:rPr>
                <w:lang w:eastAsia="zh-CN"/>
              </w:rPr>
            </w:pPr>
            <w:r w:rsidRPr="00377714">
              <w:rPr>
                <w:lang w:eastAsia="zh-CN"/>
              </w:rPr>
              <w:t xml:space="preserve">Proposal 2: </w:t>
            </w:r>
            <w:r w:rsidRPr="00377714">
              <w:rPr>
                <w:lang w:eastAsia="zh-CN"/>
              </w:rPr>
              <w:tab/>
              <w:t>RAN1 should identify NR subcarriers that the NB-IoT carrier can be placed, and so, NR and NB-IoT subcarrier grids can be aligned.</w:t>
            </w:r>
          </w:p>
          <w:p w14:paraId="587F76AB" w14:textId="77777777" w:rsidR="00AD475C" w:rsidRPr="00931129" w:rsidRDefault="00AD475C" w:rsidP="00931129">
            <w:pPr>
              <w:spacing w:after="0"/>
              <w:rPr>
                <w:lang w:eastAsia="zh-CN"/>
              </w:rPr>
            </w:pPr>
            <w:r w:rsidRPr="00377714">
              <w:rPr>
                <w:lang w:eastAsia="zh-CN"/>
              </w:rPr>
              <w:t xml:space="preserve">Proposal 3: </w:t>
            </w:r>
            <w:r w:rsidRPr="00377714">
              <w:rPr>
                <w:lang w:eastAsia="zh-CN"/>
              </w:rPr>
              <w:tab/>
              <w:t>The subcarrier alignment between NR and NB-IoT should be achieved for both DL and UL irrespective of bands.</w:t>
            </w:r>
          </w:p>
        </w:tc>
      </w:tr>
      <w:tr w:rsidR="00AD475C" w14:paraId="6A74ADEE" w14:textId="77777777" w:rsidTr="00931129">
        <w:tc>
          <w:tcPr>
            <w:tcW w:w="0" w:type="auto"/>
            <w:vAlign w:val="center"/>
          </w:tcPr>
          <w:p w14:paraId="4E05AD88" w14:textId="77777777" w:rsidR="00AD475C" w:rsidRPr="00377714" w:rsidRDefault="00AD475C" w:rsidP="00931129">
            <w:pPr>
              <w:rPr>
                <w:lang w:eastAsia="zh-CN"/>
              </w:rPr>
            </w:pPr>
            <w:r w:rsidRPr="00BD0FF8">
              <w:rPr>
                <w:lang w:eastAsia="zh-CN"/>
              </w:rPr>
              <w:t>Qualcomm</w:t>
            </w:r>
          </w:p>
        </w:tc>
        <w:tc>
          <w:tcPr>
            <w:tcW w:w="0" w:type="auto"/>
          </w:tcPr>
          <w:p w14:paraId="4ADF0FF9" w14:textId="77777777" w:rsidR="00AD475C" w:rsidRPr="00377714" w:rsidRDefault="00AD475C" w:rsidP="00931129">
            <w:pPr>
              <w:rPr>
                <w:lang w:eastAsia="zh-CN"/>
              </w:rPr>
            </w:pPr>
            <w:r w:rsidRPr="00BD0FF8">
              <w:rPr>
                <w:lang w:eastAsia="zh-CN"/>
              </w:rPr>
              <w:t>Proposal 2: RB shift can be considered for the NB-IoT non-anchor carrier for RB grid alignment between NR and NB-IoT.</w:t>
            </w:r>
          </w:p>
        </w:tc>
      </w:tr>
    </w:tbl>
    <w:p w14:paraId="19416193" w14:textId="77777777" w:rsidR="00AD475C" w:rsidRDefault="00AD475C" w:rsidP="00AD475C">
      <w:pPr>
        <w:spacing w:after="60"/>
        <w:rPr>
          <w:lang w:eastAsia="zh-CN"/>
        </w:rPr>
      </w:pPr>
    </w:p>
    <w:p w14:paraId="7C48FD45" w14:textId="2217632B" w:rsidR="00AD475C" w:rsidRPr="00931129" w:rsidRDefault="0049050C" w:rsidP="00AD475C">
      <w:pPr>
        <w:rPr>
          <w:lang w:eastAsia="zh-CN"/>
        </w:rPr>
      </w:pPr>
      <w:r>
        <w:rPr>
          <w:lang w:eastAsia="zh-CN"/>
        </w:rPr>
        <w:t>T</w:t>
      </w:r>
      <w:r w:rsidR="00AD475C">
        <w:rPr>
          <w:lang w:eastAsia="zh-CN"/>
        </w:rPr>
        <w:t>his issue was discussed in last meeting</w:t>
      </w:r>
      <w:r>
        <w:rPr>
          <w:lang w:eastAsia="zh-CN"/>
        </w:rPr>
        <w:t xml:space="preserve">, and </w:t>
      </w:r>
      <w:r w:rsidR="00AD475C">
        <w:rPr>
          <w:lang w:eastAsia="zh-CN"/>
        </w:rPr>
        <w:t>RAN1 made an observation that f</w:t>
      </w:r>
      <w:r w:rsidR="00AD475C" w:rsidRPr="00387616">
        <w:rPr>
          <w:lang w:eastAsia="zh-CN"/>
        </w:rPr>
        <w:t>rom RAN1 perspective, no issues were identified that would prevent the coexistence of NR and NB-IoT</w:t>
      </w:r>
      <w:r w:rsidR="00AD475C">
        <w:rPr>
          <w:lang w:eastAsia="zh-CN"/>
        </w:rPr>
        <w:t>.</w:t>
      </w:r>
      <w:r w:rsidR="00D509BC">
        <w:rPr>
          <w:lang w:eastAsia="zh-CN"/>
        </w:rPr>
        <w:t xml:space="preserve"> </w:t>
      </w:r>
    </w:p>
    <w:p w14:paraId="57387DDF" w14:textId="77777777" w:rsidR="00AD475C" w:rsidRDefault="00AD475C" w:rsidP="00AD475C">
      <w:pPr>
        <w:pStyle w:val="Heading1"/>
        <w:numPr>
          <w:ilvl w:val="1"/>
          <w:numId w:val="1"/>
        </w:numPr>
        <w:ind w:left="578" w:hanging="578"/>
        <w:rPr>
          <w:sz w:val="24"/>
          <w:lang w:eastAsia="zh-CN"/>
        </w:rPr>
      </w:pPr>
      <w:r>
        <w:rPr>
          <w:sz w:val="24"/>
          <w:lang w:eastAsia="zh-CN"/>
        </w:rPr>
        <w:t>Operation mode</w:t>
      </w:r>
    </w:p>
    <w:p w14:paraId="2D41C262" w14:textId="685C7899" w:rsidR="00AD475C" w:rsidRDefault="00AD475C" w:rsidP="00AD475C">
      <w:pPr>
        <w:pStyle w:val="Caption"/>
        <w:keepNext/>
      </w:pPr>
      <w:r>
        <w:t xml:space="preserve">Table </w:t>
      </w:r>
      <w:r w:rsidR="00A10ED3">
        <w:t>4</w:t>
      </w:r>
    </w:p>
    <w:tbl>
      <w:tblPr>
        <w:tblStyle w:val="TableGrid"/>
        <w:tblW w:w="0" w:type="auto"/>
        <w:tblLook w:val="04A0" w:firstRow="1" w:lastRow="0" w:firstColumn="1" w:lastColumn="0" w:noHBand="0" w:noVBand="1"/>
      </w:tblPr>
      <w:tblGrid>
        <w:gridCol w:w="1194"/>
        <w:gridCol w:w="8113"/>
      </w:tblGrid>
      <w:tr w:rsidR="00AD475C" w14:paraId="304C76C8" w14:textId="77777777" w:rsidTr="00D03923">
        <w:tc>
          <w:tcPr>
            <w:tcW w:w="0" w:type="auto"/>
            <w:vAlign w:val="center"/>
          </w:tcPr>
          <w:p w14:paraId="4ECAF26E" w14:textId="77777777" w:rsidR="00AD475C" w:rsidRDefault="00AD475C" w:rsidP="00D03923">
            <w:pPr>
              <w:rPr>
                <w:lang w:eastAsia="zh-CN"/>
              </w:rPr>
            </w:pPr>
            <w:r w:rsidRPr="00AF7A9F">
              <w:rPr>
                <w:lang w:eastAsia="zh-CN"/>
              </w:rPr>
              <w:t>MediaTek</w:t>
            </w:r>
          </w:p>
        </w:tc>
        <w:tc>
          <w:tcPr>
            <w:tcW w:w="0" w:type="auto"/>
          </w:tcPr>
          <w:p w14:paraId="5AC35514" w14:textId="77777777" w:rsidR="00AD475C" w:rsidRDefault="00AD475C" w:rsidP="00D03923">
            <w:pPr>
              <w:rPr>
                <w:lang w:eastAsia="zh-CN"/>
              </w:rPr>
            </w:pPr>
            <w:r w:rsidRPr="00AF7A9F">
              <w:rPr>
                <w:lang w:eastAsia="zh-CN"/>
              </w:rPr>
              <w:t>Observation 4: NB-IoT standalone / guard band deployment is more efficient than NB-IoT inband deployment for coexistence with NR as it can use all 14 symbols in subframe.</w:t>
            </w:r>
          </w:p>
          <w:p w14:paraId="12A3C86B" w14:textId="77777777" w:rsidR="00AD475C" w:rsidRPr="00D03923" w:rsidRDefault="00AD475C" w:rsidP="00D03923">
            <w:pPr>
              <w:spacing w:after="0"/>
              <w:rPr>
                <w:rFonts w:cs="Arial"/>
                <w:szCs w:val="21"/>
                <w:lang w:eastAsia="zh-CN"/>
              </w:rPr>
            </w:pPr>
            <w:r w:rsidRPr="00D03923">
              <w:rPr>
                <w:rFonts w:cs="Arial"/>
                <w:szCs w:val="21"/>
                <w:lang w:eastAsia="zh-CN"/>
              </w:rPr>
              <w:t>Proposal 3: NB-IoT standalone / guard band deployment for coexistence with NR is baseline.</w:t>
            </w:r>
          </w:p>
        </w:tc>
      </w:tr>
      <w:tr w:rsidR="00AD475C" w14:paraId="02C0CB39" w14:textId="77777777" w:rsidTr="00D03923">
        <w:tc>
          <w:tcPr>
            <w:tcW w:w="0" w:type="auto"/>
            <w:vAlign w:val="center"/>
          </w:tcPr>
          <w:p w14:paraId="00759C32" w14:textId="77777777" w:rsidR="00AD475C" w:rsidRDefault="00AD475C" w:rsidP="00D03923">
            <w:pPr>
              <w:rPr>
                <w:lang w:eastAsia="zh-CN"/>
              </w:rPr>
            </w:pPr>
            <w:r w:rsidRPr="00AF7A9F">
              <w:rPr>
                <w:lang w:eastAsia="zh-CN"/>
              </w:rPr>
              <w:t>Qualcomm</w:t>
            </w:r>
          </w:p>
        </w:tc>
        <w:tc>
          <w:tcPr>
            <w:tcW w:w="0" w:type="auto"/>
          </w:tcPr>
          <w:p w14:paraId="3AF5CCDB" w14:textId="77777777" w:rsidR="00AD475C" w:rsidRDefault="00AD475C" w:rsidP="00D03923">
            <w:pPr>
              <w:rPr>
                <w:lang w:eastAsia="zh-CN"/>
              </w:rPr>
            </w:pPr>
            <w:r w:rsidRPr="00AF7A9F">
              <w:rPr>
                <w:lang w:eastAsia="zh-CN"/>
              </w:rPr>
              <w:t>Proposal 1: NB-IoT shall be configured with in-band or guard-band mode operation for coexistence with NR.</w:t>
            </w:r>
          </w:p>
        </w:tc>
      </w:tr>
    </w:tbl>
    <w:p w14:paraId="39410A98" w14:textId="77777777" w:rsidR="00AD475C" w:rsidRDefault="00AD475C">
      <w:pPr>
        <w:rPr>
          <w:lang w:eastAsia="zh-CN"/>
        </w:rPr>
      </w:pPr>
    </w:p>
    <w:p w14:paraId="77DA138C" w14:textId="1FF2C8EC" w:rsidR="00FC4DC7" w:rsidRDefault="00AD475C" w:rsidP="00AD475C">
      <w:pPr>
        <w:rPr>
          <w:lang w:eastAsia="zh-CN"/>
        </w:rPr>
      </w:pPr>
      <w:r>
        <w:rPr>
          <w:lang w:eastAsia="zh-CN"/>
        </w:rPr>
        <w:t xml:space="preserve">Two companies discussed the NB-IoT operation mode </w:t>
      </w:r>
      <w:r w:rsidR="00D509BC">
        <w:rPr>
          <w:lang w:eastAsia="zh-CN"/>
        </w:rPr>
        <w:t>for coexistence</w:t>
      </w:r>
      <w:r>
        <w:rPr>
          <w:lang w:eastAsia="zh-CN"/>
        </w:rPr>
        <w:t xml:space="preserve"> with NR. </w:t>
      </w:r>
      <w:r w:rsidR="00D509BC">
        <w:rPr>
          <w:lang w:eastAsia="zh-CN"/>
        </w:rPr>
        <w:t>W</w:t>
      </w:r>
      <w:r w:rsidR="0023008D">
        <w:rPr>
          <w:lang w:eastAsia="zh-CN"/>
        </w:rPr>
        <w:t xml:space="preserve">hich operation mode </w:t>
      </w:r>
      <w:r w:rsidR="00D509BC">
        <w:rPr>
          <w:lang w:eastAsia="zh-CN"/>
        </w:rPr>
        <w:t>is</w:t>
      </w:r>
      <w:r w:rsidR="0023008D">
        <w:rPr>
          <w:lang w:eastAsia="zh-CN"/>
        </w:rPr>
        <w:t xml:space="preserve"> configured</w:t>
      </w:r>
      <w:r>
        <w:rPr>
          <w:lang w:eastAsia="zh-CN"/>
        </w:rPr>
        <w:t xml:space="preserve"> </w:t>
      </w:r>
      <w:r w:rsidR="0023008D">
        <w:rPr>
          <w:lang w:eastAsia="zh-CN"/>
        </w:rPr>
        <w:t xml:space="preserve">when </w:t>
      </w:r>
      <w:r w:rsidR="00D509BC">
        <w:rPr>
          <w:lang w:eastAsia="zh-CN"/>
        </w:rPr>
        <w:t xml:space="preserve">NB-IoT would </w:t>
      </w:r>
      <w:r w:rsidR="0023008D">
        <w:rPr>
          <w:lang w:eastAsia="zh-CN"/>
        </w:rPr>
        <w:t>coexist</w:t>
      </w:r>
      <w:r w:rsidR="00D509BC">
        <w:rPr>
          <w:lang w:eastAsia="zh-CN"/>
        </w:rPr>
        <w:t>s</w:t>
      </w:r>
      <w:r w:rsidR="0023008D">
        <w:rPr>
          <w:lang w:eastAsia="zh-CN"/>
        </w:rPr>
        <w:t xml:space="preserve"> with NR </w:t>
      </w:r>
      <w:r w:rsidR="00D509BC">
        <w:rPr>
          <w:lang w:eastAsia="zh-CN"/>
        </w:rPr>
        <w:t>is related to</w:t>
      </w:r>
      <w:r w:rsidR="0023008D">
        <w:rPr>
          <w:lang w:eastAsia="zh-CN"/>
        </w:rPr>
        <w:t xml:space="preserve"> the deployment </w:t>
      </w:r>
      <w:r w:rsidR="00D509BC">
        <w:rPr>
          <w:lang w:eastAsia="zh-CN"/>
        </w:rPr>
        <w:t xml:space="preserve">and has no specifications impact. </w:t>
      </w:r>
    </w:p>
    <w:p w14:paraId="0F404E9A" w14:textId="4012D0BD" w:rsidR="00AD475C" w:rsidRDefault="0023008D" w:rsidP="00AD475C">
      <w:pPr>
        <w:rPr>
          <w:lang w:eastAsia="zh-CN"/>
        </w:rPr>
      </w:pPr>
      <w:r>
        <w:rPr>
          <w:lang w:eastAsia="zh-CN"/>
        </w:rPr>
        <w:t>.</w:t>
      </w:r>
    </w:p>
    <w:p w14:paraId="3029B294" w14:textId="185AF5A1" w:rsidR="00057D81" w:rsidRPr="007F4DCA" w:rsidRDefault="00057D81" w:rsidP="00057D81">
      <w:pPr>
        <w:pStyle w:val="Heading1"/>
        <w:rPr>
          <w:lang w:eastAsia="zh-CN"/>
        </w:rPr>
      </w:pPr>
      <w:r>
        <w:rPr>
          <w:lang w:eastAsia="zh-CN"/>
        </w:rPr>
        <w:t>Conclusion</w:t>
      </w:r>
      <w:r w:rsidRPr="00001B30">
        <w:rPr>
          <w:lang w:eastAsia="zh-CN"/>
        </w:rPr>
        <w:t>s</w:t>
      </w:r>
    </w:p>
    <w:p w14:paraId="5727E283" w14:textId="196E9C45" w:rsidR="00057D81" w:rsidRPr="00DD6F3B" w:rsidRDefault="00057D81" w:rsidP="00A8271E">
      <w:pPr>
        <w:rPr>
          <w:lang w:eastAsia="zh-CN"/>
        </w:rPr>
      </w:pPr>
      <w:r w:rsidRPr="00DD6F3B">
        <w:rPr>
          <w:lang w:eastAsia="zh-CN"/>
        </w:rPr>
        <w:t xml:space="preserve">It is suggested to consider for approval the </w:t>
      </w:r>
      <w:r w:rsidRPr="00DD6F3B">
        <w:rPr>
          <w:rFonts w:hint="eastAsia"/>
          <w:lang w:eastAsia="zh-CN"/>
        </w:rPr>
        <w:t>following pro</w:t>
      </w:r>
      <w:r w:rsidR="00D740C5">
        <w:rPr>
          <w:lang w:eastAsia="zh-CN"/>
        </w:rPr>
        <w:t>posals and observations</w:t>
      </w:r>
      <w:bookmarkStart w:id="4" w:name="_GoBack"/>
      <w:bookmarkEnd w:id="4"/>
      <w:r w:rsidRPr="00DD6F3B">
        <w:rPr>
          <w:lang w:eastAsia="zh-CN"/>
        </w:rPr>
        <w:t>.</w:t>
      </w:r>
    </w:p>
    <w:p w14:paraId="4D72E0D7" w14:textId="77777777" w:rsidR="00FC4DC7" w:rsidRDefault="00FC4DC7" w:rsidP="00FC4DC7">
      <w:pPr>
        <w:rPr>
          <w:b/>
          <w:lang w:eastAsia="zh-CN"/>
        </w:rPr>
      </w:pPr>
    </w:p>
    <w:p w14:paraId="3D9FABC9" w14:textId="77777777" w:rsidR="00FC4DC7" w:rsidRPr="00F62274" w:rsidRDefault="00FC4DC7" w:rsidP="00FC4DC7">
      <w:pPr>
        <w:rPr>
          <w:b/>
          <w:lang w:eastAsia="zh-CN"/>
        </w:rPr>
      </w:pPr>
      <w:r w:rsidRPr="00F62274">
        <w:rPr>
          <w:b/>
          <w:lang w:eastAsia="zh-CN"/>
        </w:rPr>
        <w:t>Potential proposal 1</w:t>
      </w:r>
      <w:r w:rsidRPr="00F62274">
        <w:rPr>
          <w:rFonts w:hint="eastAsia"/>
          <w:b/>
          <w:lang w:eastAsia="zh-CN"/>
        </w:rPr>
        <w:t>:</w:t>
      </w:r>
    </w:p>
    <w:p w14:paraId="318E2306" w14:textId="77777777" w:rsidR="00FC4DC7" w:rsidRPr="00F62274" w:rsidRDefault="00FC4DC7" w:rsidP="00FC4DC7">
      <w:pPr>
        <w:autoSpaceDE/>
        <w:autoSpaceDN/>
        <w:adjustRightInd/>
        <w:snapToGrid/>
        <w:spacing w:after="0"/>
        <w:jc w:val="left"/>
        <w:rPr>
          <w:rFonts w:ascii="Times" w:hAnsi="Times"/>
          <w:b/>
          <w:szCs w:val="24"/>
          <w:lang w:val="en-GB" w:eastAsia="zh-CN"/>
        </w:rPr>
      </w:pPr>
      <w:r w:rsidRPr="00F62274">
        <w:rPr>
          <w:rFonts w:ascii="Times" w:hAnsi="Times" w:hint="eastAsia"/>
          <w:b/>
          <w:szCs w:val="24"/>
          <w:lang w:val="en-GB" w:eastAsia="zh-CN"/>
        </w:rPr>
        <w:t xml:space="preserve">The following aspects </w:t>
      </w:r>
      <w:r>
        <w:rPr>
          <w:rFonts w:ascii="Times" w:hAnsi="Times"/>
          <w:b/>
          <w:szCs w:val="24"/>
          <w:lang w:val="en-GB" w:eastAsia="zh-CN"/>
        </w:rPr>
        <w:t>are</w:t>
      </w:r>
      <w:r w:rsidRPr="00F62274">
        <w:rPr>
          <w:rFonts w:ascii="Times" w:hAnsi="Times" w:hint="eastAsia"/>
          <w:b/>
          <w:szCs w:val="24"/>
          <w:lang w:val="en-GB" w:eastAsia="zh-CN"/>
        </w:rPr>
        <w:t xml:space="preserve"> studied to impr</w:t>
      </w:r>
      <w:r w:rsidRPr="00F62274">
        <w:rPr>
          <w:rFonts w:ascii="Times" w:hAnsi="Times"/>
          <w:b/>
          <w:szCs w:val="24"/>
          <w:lang w:val="en-GB" w:eastAsia="zh-CN"/>
        </w:rPr>
        <w:t>ove the performance of coexistence of NB-IoT with NR</w:t>
      </w:r>
    </w:p>
    <w:p w14:paraId="34E27153" w14:textId="77777777" w:rsidR="00FC4DC7" w:rsidRPr="00F62274" w:rsidRDefault="00FC4DC7" w:rsidP="00FC4DC7">
      <w:pPr>
        <w:numPr>
          <w:ilvl w:val="0"/>
          <w:numId w:val="17"/>
        </w:numPr>
        <w:autoSpaceDE/>
        <w:autoSpaceDN/>
        <w:adjustRightInd/>
        <w:snapToGrid/>
        <w:spacing w:after="0"/>
        <w:jc w:val="left"/>
        <w:rPr>
          <w:rFonts w:ascii="Times" w:hAnsi="Times"/>
          <w:b/>
          <w:szCs w:val="24"/>
          <w:lang w:val="en-GB" w:eastAsia="zh-CN"/>
        </w:rPr>
      </w:pPr>
      <w:r w:rsidRPr="00F62274">
        <w:rPr>
          <w:rFonts w:ascii="Times" w:hAnsi="Times"/>
          <w:b/>
          <w:szCs w:val="24"/>
          <w:lang w:val="en-GB" w:eastAsia="zh-CN"/>
        </w:rPr>
        <w:t>Resource reservation in NB-IoT</w:t>
      </w:r>
    </w:p>
    <w:p w14:paraId="6E225651" w14:textId="77777777" w:rsidR="00FC4DC7" w:rsidRPr="00F62274" w:rsidRDefault="00FC4DC7" w:rsidP="00FC4DC7">
      <w:pPr>
        <w:numPr>
          <w:ilvl w:val="0"/>
          <w:numId w:val="17"/>
        </w:numPr>
        <w:autoSpaceDE/>
        <w:autoSpaceDN/>
        <w:adjustRightInd/>
        <w:snapToGrid/>
        <w:spacing w:after="0"/>
        <w:jc w:val="left"/>
        <w:rPr>
          <w:rFonts w:ascii="Times" w:hAnsi="Times"/>
          <w:b/>
          <w:szCs w:val="24"/>
          <w:lang w:val="en-GB" w:eastAsia="zh-CN"/>
        </w:rPr>
      </w:pPr>
      <w:r w:rsidRPr="00F62274">
        <w:rPr>
          <w:rFonts w:ascii="Times" w:hAnsi="Times"/>
          <w:b/>
          <w:szCs w:val="24"/>
          <w:lang w:val="en-GB" w:eastAsia="zh-CN"/>
        </w:rPr>
        <w:t>Overlap of NR SSB with NB-IoT</w:t>
      </w:r>
    </w:p>
    <w:p w14:paraId="7719181E" w14:textId="77777777" w:rsidR="00057D81" w:rsidRDefault="00057D81" w:rsidP="00A8271E">
      <w:pPr>
        <w:rPr>
          <w:b/>
          <w:lang w:val="en-GB" w:eastAsia="zh-CN"/>
        </w:rPr>
      </w:pPr>
    </w:p>
    <w:p w14:paraId="20B7FD08" w14:textId="77777777" w:rsidR="00FC4DC7" w:rsidRDefault="00FC4DC7" w:rsidP="00FC4DC7">
      <w:pPr>
        <w:rPr>
          <w:b/>
          <w:lang w:eastAsia="zh-CN"/>
        </w:rPr>
      </w:pPr>
      <w:r w:rsidRPr="00526DCC">
        <w:rPr>
          <w:b/>
          <w:lang w:eastAsia="zh-CN"/>
        </w:rPr>
        <w:t xml:space="preserve">Potential observation 1: </w:t>
      </w:r>
      <w:r w:rsidRPr="00526DCC">
        <w:rPr>
          <w:rFonts w:hint="eastAsia"/>
          <w:b/>
          <w:lang w:eastAsia="zh-CN"/>
        </w:rPr>
        <w:t xml:space="preserve">NB-IoT can coexist with NR by </w:t>
      </w:r>
      <w:r w:rsidRPr="00526DCC">
        <w:rPr>
          <w:b/>
          <w:lang w:eastAsia="zh-CN"/>
        </w:rPr>
        <w:t>exploiting NR reserved resource mechanism</w:t>
      </w:r>
      <w:r>
        <w:rPr>
          <w:b/>
          <w:lang w:eastAsia="zh-CN"/>
        </w:rPr>
        <w:t>s</w:t>
      </w:r>
      <w:r w:rsidRPr="00526DCC">
        <w:rPr>
          <w:b/>
          <w:lang w:eastAsia="zh-CN"/>
        </w:rPr>
        <w:t xml:space="preserve"> and dynamic scheduling.</w:t>
      </w:r>
    </w:p>
    <w:p w14:paraId="3656411C" w14:textId="77777777" w:rsidR="00FC4DC7" w:rsidRPr="00FC4DC7" w:rsidRDefault="00FC4DC7" w:rsidP="00A8271E">
      <w:pPr>
        <w:rPr>
          <w:b/>
          <w:lang w:eastAsia="zh-CN"/>
        </w:rPr>
      </w:pPr>
    </w:p>
    <w:p w14:paraId="2B247914" w14:textId="77777777" w:rsidR="00001B30" w:rsidRDefault="00AE731E" w:rsidP="003314CD">
      <w:pPr>
        <w:pStyle w:val="Heading1"/>
        <w:numPr>
          <w:ilvl w:val="0"/>
          <w:numId w:val="0"/>
        </w:numPr>
        <w:spacing w:before="240"/>
        <w:ind w:left="431" w:hanging="431"/>
      </w:pPr>
      <w:r w:rsidRPr="003E7E99">
        <w:t>References</w:t>
      </w:r>
    </w:p>
    <w:p w14:paraId="6B67587E" w14:textId="0B8EE627" w:rsidR="00FC1C40" w:rsidRDefault="00724AF8" w:rsidP="00FC1C40">
      <w:pPr>
        <w:pStyle w:val="references0"/>
        <w:numPr>
          <w:ilvl w:val="0"/>
          <w:numId w:val="5"/>
        </w:numPr>
        <w:spacing w:after="0" w:line="240" w:lineRule="auto"/>
      </w:pPr>
      <w:bookmarkStart w:id="5" w:name="_Ref387394383"/>
      <w:bookmarkStart w:id="6" w:name="_Ref457225889"/>
      <w:bookmarkStart w:id="7" w:name="_Ref522214269"/>
      <w:r w:rsidRPr="0019517A">
        <w:rPr>
          <w:noProof w:val="0"/>
          <w:sz w:val="21"/>
          <w:szCs w:val="21"/>
        </w:rPr>
        <w:t>RP-181451</w:t>
      </w:r>
      <w:r w:rsidR="00810714" w:rsidRPr="0019517A">
        <w:rPr>
          <w:noProof w:val="0"/>
          <w:sz w:val="21"/>
          <w:szCs w:val="21"/>
        </w:rPr>
        <w:tab/>
      </w:r>
      <w:r w:rsidRPr="0019517A">
        <w:rPr>
          <w:noProof w:val="0"/>
          <w:sz w:val="21"/>
          <w:szCs w:val="21"/>
        </w:rPr>
        <w:t>New WID on Rel-16 enhancements for NB-IoT”</w:t>
      </w:r>
      <w:bookmarkEnd w:id="5"/>
      <w:r w:rsidRPr="0019517A">
        <w:rPr>
          <w:noProof w:val="0"/>
          <w:sz w:val="21"/>
          <w:szCs w:val="21"/>
        </w:rPr>
        <w:t>, June 2018.</w:t>
      </w:r>
      <w:bookmarkEnd w:id="6"/>
    </w:p>
    <w:p w14:paraId="0687EDBF" w14:textId="77777777" w:rsidR="00FC1C40" w:rsidRDefault="00FC1C40" w:rsidP="00FC1C40">
      <w:pPr>
        <w:pStyle w:val="references0"/>
        <w:numPr>
          <w:ilvl w:val="0"/>
          <w:numId w:val="5"/>
        </w:numPr>
        <w:spacing w:after="0" w:line="240" w:lineRule="auto"/>
      </w:pPr>
      <w:r>
        <w:rPr>
          <w:rFonts w:hint="eastAsia"/>
        </w:rPr>
        <w:t>Chairman</w:t>
      </w:r>
      <w:r>
        <w:t>’s Notes RAN1#94</w:t>
      </w:r>
    </w:p>
    <w:p w14:paraId="0DF7A53E" w14:textId="77777777" w:rsidR="00FC1C40" w:rsidRPr="00FC1C40" w:rsidRDefault="00011FE5" w:rsidP="00FC1C40">
      <w:pPr>
        <w:pStyle w:val="references0"/>
        <w:numPr>
          <w:ilvl w:val="0"/>
          <w:numId w:val="5"/>
        </w:numPr>
        <w:spacing w:after="0" w:line="240" w:lineRule="auto"/>
      </w:pPr>
      <w:hyperlink r:id="rId8" w:history="1">
        <w:r w:rsidR="00FC1C40" w:rsidRPr="00FC1C40">
          <w:rPr>
            <w:rStyle w:val="Hyperlink"/>
            <w:color w:val="auto"/>
            <w:szCs w:val="20"/>
            <w:u w:val="none"/>
            <w:lang w:eastAsia="x-none"/>
          </w:rPr>
          <w:t>R1-1810085</w:t>
        </w:r>
      </w:hyperlink>
      <w:r w:rsidR="00FC1C40" w:rsidRPr="00FC1C40">
        <w:rPr>
          <w:szCs w:val="20"/>
          <w:lang w:eastAsia="x-none"/>
        </w:rPr>
        <w:tab/>
        <w:t>Discussion on NB-IoT coexistence with NR</w:t>
      </w:r>
      <w:r w:rsidR="00FC1C40" w:rsidRPr="00FC1C40">
        <w:rPr>
          <w:szCs w:val="20"/>
          <w:lang w:eastAsia="x-none"/>
        </w:rPr>
        <w:tab/>
        <w:t>Huawei, HiSilicon</w:t>
      </w:r>
    </w:p>
    <w:p w14:paraId="223C4E85" w14:textId="77777777" w:rsidR="00FC1C40" w:rsidRPr="00FC1C40" w:rsidRDefault="00011FE5" w:rsidP="00FC1C40">
      <w:pPr>
        <w:pStyle w:val="references0"/>
        <w:numPr>
          <w:ilvl w:val="0"/>
          <w:numId w:val="5"/>
        </w:numPr>
        <w:spacing w:after="0" w:line="240" w:lineRule="auto"/>
      </w:pPr>
      <w:hyperlink r:id="rId9" w:history="1">
        <w:r w:rsidR="00FC1C40" w:rsidRPr="00FC1C40">
          <w:rPr>
            <w:rStyle w:val="Hyperlink"/>
            <w:color w:val="auto"/>
            <w:szCs w:val="20"/>
            <w:u w:val="none"/>
            <w:lang w:eastAsia="x-none"/>
          </w:rPr>
          <w:t>R1-1810197</w:t>
        </w:r>
      </w:hyperlink>
      <w:r w:rsidR="00FC1C40" w:rsidRPr="00FC1C40">
        <w:rPr>
          <w:szCs w:val="20"/>
          <w:lang w:eastAsia="x-none"/>
        </w:rPr>
        <w:tab/>
        <w:t>Coexistence of NB-IoT with NR</w:t>
      </w:r>
      <w:r w:rsidR="00FC1C40" w:rsidRPr="00FC1C40">
        <w:rPr>
          <w:szCs w:val="20"/>
          <w:lang w:eastAsia="x-none"/>
        </w:rPr>
        <w:tab/>
        <w:t>Ericsson</w:t>
      </w:r>
    </w:p>
    <w:p w14:paraId="5A1B12DB" w14:textId="77777777" w:rsidR="00FC1C40" w:rsidRPr="00FC1C40" w:rsidRDefault="00011FE5" w:rsidP="00FC1C40">
      <w:pPr>
        <w:pStyle w:val="references0"/>
        <w:numPr>
          <w:ilvl w:val="0"/>
          <w:numId w:val="5"/>
        </w:numPr>
        <w:spacing w:after="0" w:line="240" w:lineRule="auto"/>
      </w:pPr>
      <w:hyperlink r:id="rId10" w:history="1">
        <w:r w:rsidR="00FC1C40" w:rsidRPr="00FC1C40">
          <w:rPr>
            <w:rStyle w:val="Hyperlink"/>
            <w:color w:val="auto"/>
            <w:szCs w:val="20"/>
            <w:u w:val="none"/>
            <w:lang w:eastAsia="x-none"/>
          </w:rPr>
          <w:t>R1-1810243</w:t>
        </w:r>
      </w:hyperlink>
      <w:r w:rsidR="00FC1C40" w:rsidRPr="00FC1C40">
        <w:rPr>
          <w:szCs w:val="20"/>
          <w:lang w:eastAsia="x-none"/>
        </w:rPr>
        <w:tab/>
        <w:t>Discussion on coexistence of NB-IoT with NR</w:t>
      </w:r>
      <w:r w:rsidR="00FC1C40" w:rsidRPr="00FC1C40">
        <w:rPr>
          <w:szCs w:val="20"/>
          <w:lang w:eastAsia="x-none"/>
        </w:rPr>
        <w:tab/>
        <w:t>LG Electronics</w:t>
      </w:r>
    </w:p>
    <w:p w14:paraId="78027134" w14:textId="77777777" w:rsidR="00FC1C40" w:rsidRPr="00FC1C40" w:rsidRDefault="00011FE5" w:rsidP="00FC1C40">
      <w:pPr>
        <w:pStyle w:val="references0"/>
        <w:numPr>
          <w:ilvl w:val="0"/>
          <w:numId w:val="5"/>
        </w:numPr>
        <w:spacing w:after="0" w:line="240" w:lineRule="auto"/>
      </w:pPr>
      <w:hyperlink r:id="rId11" w:history="1">
        <w:r w:rsidR="00FC1C40" w:rsidRPr="00FC1C40">
          <w:rPr>
            <w:rStyle w:val="Hyperlink"/>
            <w:color w:val="auto"/>
            <w:szCs w:val="20"/>
            <w:u w:val="none"/>
            <w:lang w:eastAsia="x-none"/>
          </w:rPr>
          <w:t>R1-1810472</w:t>
        </w:r>
      </w:hyperlink>
      <w:r w:rsidR="00FC1C40" w:rsidRPr="00FC1C40">
        <w:rPr>
          <w:szCs w:val="20"/>
          <w:lang w:eastAsia="x-none"/>
        </w:rPr>
        <w:tab/>
        <w:t>On Coexistence of NB-IoT with NR</w:t>
      </w:r>
      <w:r w:rsidR="00FC1C40" w:rsidRPr="00FC1C40">
        <w:rPr>
          <w:szCs w:val="20"/>
          <w:lang w:eastAsia="x-none"/>
        </w:rPr>
        <w:tab/>
        <w:t>Dish Network</w:t>
      </w:r>
    </w:p>
    <w:p w14:paraId="1D011438" w14:textId="294BCBE3" w:rsidR="00FC1C40" w:rsidRPr="00FC1C40" w:rsidRDefault="00011FE5" w:rsidP="00FC1C40">
      <w:pPr>
        <w:pStyle w:val="references0"/>
        <w:numPr>
          <w:ilvl w:val="0"/>
          <w:numId w:val="5"/>
        </w:numPr>
        <w:spacing w:after="0" w:line="240" w:lineRule="auto"/>
      </w:pPr>
      <w:hyperlink r:id="rId12" w:history="1">
        <w:r w:rsidR="00FC1C40" w:rsidRPr="00FC1C40">
          <w:rPr>
            <w:rStyle w:val="Hyperlink"/>
            <w:color w:val="auto"/>
            <w:szCs w:val="20"/>
            <w:u w:val="none"/>
            <w:lang w:eastAsia="x-none"/>
          </w:rPr>
          <w:t>R1-1810511</w:t>
        </w:r>
      </w:hyperlink>
      <w:r w:rsidR="00FC1C40" w:rsidRPr="00FC1C40">
        <w:rPr>
          <w:szCs w:val="20"/>
          <w:lang w:eastAsia="x-none"/>
        </w:rPr>
        <w:tab/>
        <w:t>Performance improvement for coexistence of NB-IoT with NR</w:t>
      </w:r>
      <w:r w:rsidR="00FC1C40" w:rsidRPr="00FC1C40">
        <w:rPr>
          <w:szCs w:val="20"/>
          <w:lang w:eastAsia="x-none"/>
        </w:rPr>
        <w:tab/>
      </w:r>
      <w:r w:rsidR="00BE7EFB">
        <w:rPr>
          <w:szCs w:val="20"/>
          <w:lang w:eastAsia="x-none"/>
        </w:rPr>
        <w:t xml:space="preserve"> </w:t>
      </w:r>
      <w:r w:rsidR="00FC1C40" w:rsidRPr="00FC1C40">
        <w:rPr>
          <w:szCs w:val="20"/>
          <w:lang w:eastAsia="x-none"/>
        </w:rPr>
        <w:t>ZTE</w:t>
      </w:r>
    </w:p>
    <w:p w14:paraId="356C480D" w14:textId="77777777" w:rsidR="00FC1C40" w:rsidRPr="00FC1C40" w:rsidRDefault="00011FE5" w:rsidP="00FC1C40">
      <w:pPr>
        <w:pStyle w:val="references0"/>
        <w:numPr>
          <w:ilvl w:val="0"/>
          <w:numId w:val="5"/>
        </w:numPr>
        <w:spacing w:after="0" w:line="240" w:lineRule="auto"/>
      </w:pPr>
      <w:hyperlink r:id="rId13" w:history="1">
        <w:r w:rsidR="00FC1C40" w:rsidRPr="00FC1C40">
          <w:rPr>
            <w:rStyle w:val="Hyperlink"/>
            <w:color w:val="auto"/>
            <w:szCs w:val="20"/>
            <w:u w:val="none"/>
            <w:lang w:eastAsia="x-none"/>
          </w:rPr>
          <w:t>R1-1810605</w:t>
        </w:r>
      </w:hyperlink>
      <w:r w:rsidR="00FC1C40" w:rsidRPr="00FC1C40">
        <w:rPr>
          <w:szCs w:val="20"/>
          <w:lang w:eastAsia="x-none"/>
        </w:rPr>
        <w:tab/>
        <w:t>Coexistence of NB-IoT with NR</w:t>
      </w:r>
      <w:r w:rsidR="00FC1C40" w:rsidRPr="00FC1C40">
        <w:rPr>
          <w:szCs w:val="20"/>
          <w:lang w:eastAsia="x-none"/>
        </w:rPr>
        <w:tab/>
        <w:t>MediaTek Inc.</w:t>
      </w:r>
    </w:p>
    <w:p w14:paraId="5A68DCDD" w14:textId="1614EF78" w:rsidR="00001B30" w:rsidRPr="00FC1C40" w:rsidRDefault="00011FE5" w:rsidP="00FC1C40">
      <w:pPr>
        <w:pStyle w:val="references0"/>
        <w:numPr>
          <w:ilvl w:val="0"/>
          <w:numId w:val="5"/>
        </w:numPr>
        <w:spacing w:after="0" w:line="240" w:lineRule="auto"/>
      </w:pPr>
      <w:hyperlink r:id="rId14" w:history="1">
        <w:r w:rsidR="00FC1C40" w:rsidRPr="00FC1C40">
          <w:rPr>
            <w:rStyle w:val="Hyperlink"/>
            <w:color w:val="auto"/>
            <w:szCs w:val="20"/>
            <w:u w:val="none"/>
            <w:lang w:eastAsia="x-none"/>
          </w:rPr>
          <w:t>R1-1810926</w:t>
        </w:r>
      </w:hyperlink>
      <w:r w:rsidR="00FC1C40" w:rsidRPr="00FC1C40">
        <w:rPr>
          <w:szCs w:val="20"/>
          <w:lang w:eastAsia="x-none"/>
        </w:rPr>
        <w:tab/>
        <w:t>Coexistence of NB-IoT with NR</w:t>
      </w:r>
      <w:r w:rsidR="00FC1C40" w:rsidRPr="00FC1C40">
        <w:rPr>
          <w:szCs w:val="20"/>
          <w:lang w:eastAsia="x-none"/>
        </w:rPr>
        <w:tab/>
        <w:t>Qualcomm Incorporated</w:t>
      </w:r>
      <w:bookmarkEnd w:id="7"/>
    </w:p>
    <w:sectPr w:rsidR="00001B30" w:rsidRPr="00FC1C40"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ED4180" w14:textId="77777777" w:rsidR="00011FE5" w:rsidRDefault="00011FE5" w:rsidP="00721F16">
      <w:pPr>
        <w:spacing w:after="0"/>
      </w:pPr>
      <w:r>
        <w:separator/>
      </w:r>
    </w:p>
  </w:endnote>
  <w:endnote w:type="continuationSeparator" w:id="0">
    <w:p w14:paraId="31B60654" w14:textId="77777777" w:rsidR="00011FE5" w:rsidRDefault="00011FE5" w:rsidP="00721F16">
      <w:pPr>
        <w:spacing w:after="0"/>
      </w:pPr>
      <w:r>
        <w:continuationSeparator/>
      </w:r>
    </w:p>
  </w:endnote>
  <w:endnote w:type="continuationNotice" w:id="1">
    <w:p w14:paraId="1E95D7A1" w14:textId="77777777" w:rsidR="00011FE5" w:rsidRDefault="00011F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E1C1EF" w14:textId="77777777" w:rsidR="00011FE5" w:rsidRDefault="00011FE5" w:rsidP="00721F16">
      <w:pPr>
        <w:spacing w:after="0"/>
      </w:pPr>
      <w:r>
        <w:separator/>
      </w:r>
    </w:p>
  </w:footnote>
  <w:footnote w:type="continuationSeparator" w:id="0">
    <w:p w14:paraId="1C2966C9" w14:textId="77777777" w:rsidR="00011FE5" w:rsidRDefault="00011FE5" w:rsidP="00721F16">
      <w:pPr>
        <w:spacing w:after="0"/>
      </w:pPr>
      <w:r>
        <w:continuationSeparator/>
      </w:r>
    </w:p>
  </w:footnote>
  <w:footnote w:type="continuationNotice" w:id="1">
    <w:p w14:paraId="1B9AF176" w14:textId="77777777" w:rsidR="00011FE5" w:rsidRDefault="00011FE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D2301D"/>
    <w:multiLevelType w:val="hybridMultilevel"/>
    <w:tmpl w:val="EAAEA328"/>
    <w:lvl w:ilvl="0" w:tplc="E5A45F98">
      <w:start w:val="1"/>
      <w:numFmt w:val="decimal"/>
      <w:lvlText w:val="[%1]"/>
      <w:lvlJc w:val="left"/>
      <w:pPr>
        <w:ind w:left="420" w:hanging="420"/>
      </w:pPr>
      <w:rPr>
        <w:rFonts w:ascii="Times New Roman" w:hAnsi="Times New Roman" w:hint="default"/>
        <w:b w:val="0"/>
        <w:i w:val="0"/>
        <w:sz w:val="21"/>
        <w:szCs w:val="22"/>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6C404FF"/>
    <w:multiLevelType w:val="hybridMultilevel"/>
    <w:tmpl w:val="976E01AA"/>
    <w:lvl w:ilvl="0" w:tplc="5BCAD274">
      <w:start w:val="1"/>
      <w:numFmt w:val="bullet"/>
      <w:lvlText w:val="-"/>
      <w:lvlJc w:val="left"/>
      <w:pPr>
        <w:ind w:left="800" w:hanging="400"/>
      </w:pPr>
      <w:rPr>
        <w:rFonts w:ascii="Calibri" w:hAnsi="Calibri" w:hint="default"/>
      </w:rPr>
    </w:lvl>
    <w:lvl w:ilvl="1" w:tplc="041D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0731E7F"/>
    <w:multiLevelType w:val="hybridMultilevel"/>
    <w:tmpl w:val="3F04F5C4"/>
    <w:lvl w:ilvl="0" w:tplc="C4F69084">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30920BB8"/>
    <w:multiLevelType w:val="hybridMultilevel"/>
    <w:tmpl w:val="377CEFB0"/>
    <w:lvl w:ilvl="0" w:tplc="666A460A">
      <w:start w:val="1"/>
      <w:numFmt w:val="bullet"/>
      <w:lvlText w:val=""/>
      <w:lvlJc w:val="left"/>
      <w:pPr>
        <w:ind w:left="420" w:hanging="420"/>
      </w:pPr>
      <w:rPr>
        <w:rFonts w:ascii="Wingdings" w:hAnsi="Wingdings" w:hint="default"/>
      </w:rPr>
    </w:lvl>
    <w:lvl w:ilvl="1" w:tplc="666A460A">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BD6DE0"/>
    <w:multiLevelType w:val="multilevel"/>
    <w:tmpl w:val="30BD6DE0"/>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3AA3774"/>
    <w:multiLevelType w:val="hybridMultilevel"/>
    <w:tmpl w:val="3CAAADF2"/>
    <w:lvl w:ilvl="0" w:tplc="794E222A">
      <w:start w:val="4"/>
      <w:numFmt w:val="bullet"/>
      <w:lvlText w:val=""/>
      <w:lvlJc w:val="left"/>
      <w:pPr>
        <w:ind w:left="840" w:hanging="420"/>
      </w:pPr>
      <w:rPr>
        <w:rFonts w:ascii="Symbol" w:eastAsia="SimSun"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3B557C1"/>
    <w:multiLevelType w:val="multilevel"/>
    <w:tmpl w:val="99944E2A"/>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8" w15:restartNumberingAfterBreak="0">
    <w:nsid w:val="3B806485"/>
    <w:multiLevelType w:val="hybridMultilevel"/>
    <w:tmpl w:val="344A83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2" w15:restartNumberingAfterBreak="0">
    <w:nsid w:val="770F4A60"/>
    <w:multiLevelType w:val="hybridMultilevel"/>
    <w:tmpl w:val="DC46028C"/>
    <w:lvl w:ilvl="0" w:tplc="04090001">
      <w:start w:val="1"/>
      <w:numFmt w:val="bullet"/>
      <w:lvlText w:val=""/>
      <w:lvlJc w:val="left"/>
      <w:pPr>
        <w:ind w:left="800" w:hanging="400"/>
      </w:pPr>
      <w:rPr>
        <w:rFonts w:ascii="Wingdings" w:hAnsi="Wingdings" w:hint="default"/>
      </w:rPr>
    </w:lvl>
    <w:lvl w:ilvl="1" w:tplc="041D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91F7DB4"/>
    <w:multiLevelType w:val="hybridMultilevel"/>
    <w:tmpl w:val="86F04058"/>
    <w:lvl w:ilvl="0" w:tplc="C4F69084">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6"/>
  </w:num>
  <w:num w:numId="2">
    <w:abstractNumId w:val="7"/>
  </w:num>
  <w:num w:numId="3">
    <w:abstractNumId w:val="11"/>
  </w:num>
  <w:num w:numId="4">
    <w:abstractNumId w:val="9"/>
  </w:num>
  <w:num w:numId="5">
    <w:abstractNumId w:val="0"/>
  </w:num>
  <w:num w:numId="6">
    <w:abstractNumId w:val="13"/>
  </w:num>
  <w:num w:numId="7">
    <w:abstractNumId w:val="2"/>
  </w:num>
  <w:num w:numId="8">
    <w:abstractNumId w:val="12"/>
  </w:num>
  <w:num w:numId="9">
    <w:abstractNumId w:val="5"/>
  </w:num>
  <w:num w:numId="10">
    <w:abstractNumId w:val="8"/>
  </w:num>
  <w:num w:numId="11">
    <w:abstractNumId w:val="1"/>
  </w:num>
  <w:num w:numId="12">
    <w:abstractNumId w:val="10"/>
  </w:num>
  <w:num w:numId="13">
    <w:abstractNumId w:val="4"/>
  </w:num>
  <w:num w:numId="14">
    <w:abstractNumId w:val="6"/>
  </w:num>
  <w:num w:numId="15">
    <w:abstractNumId w:val="6"/>
  </w:num>
  <w:num w:numId="16">
    <w:abstractNumId w:val="6"/>
  </w:num>
  <w:num w:numId="17">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1B30"/>
    <w:rsid w:val="000020FE"/>
    <w:rsid w:val="00003868"/>
    <w:rsid w:val="00003C98"/>
    <w:rsid w:val="000047E7"/>
    <w:rsid w:val="00005FE0"/>
    <w:rsid w:val="00010C3C"/>
    <w:rsid w:val="00010DB8"/>
    <w:rsid w:val="00011030"/>
    <w:rsid w:val="000112C7"/>
    <w:rsid w:val="00011538"/>
    <w:rsid w:val="00011FE5"/>
    <w:rsid w:val="000120E8"/>
    <w:rsid w:val="00012FCB"/>
    <w:rsid w:val="000148FD"/>
    <w:rsid w:val="0001493B"/>
    <w:rsid w:val="0001512C"/>
    <w:rsid w:val="000158E0"/>
    <w:rsid w:val="00015EC5"/>
    <w:rsid w:val="00016A7C"/>
    <w:rsid w:val="0001751B"/>
    <w:rsid w:val="0002013D"/>
    <w:rsid w:val="0002042A"/>
    <w:rsid w:val="00021E97"/>
    <w:rsid w:val="00021F55"/>
    <w:rsid w:val="000230DC"/>
    <w:rsid w:val="00023F35"/>
    <w:rsid w:val="00026C5D"/>
    <w:rsid w:val="00026F95"/>
    <w:rsid w:val="00026F97"/>
    <w:rsid w:val="000309C1"/>
    <w:rsid w:val="00031654"/>
    <w:rsid w:val="0003269F"/>
    <w:rsid w:val="00032C30"/>
    <w:rsid w:val="00034347"/>
    <w:rsid w:val="00034A8D"/>
    <w:rsid w:val="00036461"/>
    <w:rsid w:val="000368AC"/>
    <w:rsid w:val="00041804"/>
    <w:rsid w:val="00041E44"/>
    <w:rsid w:val="00042F55"/>
    <w:rsid w:val="00044C83"/>
    <w:rsid w:val="00044FD0"/>
    <w:rsid w:val="000459DF"/>
    <w:rsid w:val="00045F1E"/>
    <w:rsid w:val="00046628"/>
    <w:rsid w:val="00046EFB"/>
    <w:rsid w:val="00047E8E"/>
    <w:rsid w:val="000500EE"/>
    <w:rsid w:val="0005191F"/>
    <w:rsid w:val="00051965"/>
    <w:rsid w:val="00053871"/>
    <w:rsid w:val="00053C15"/>
    <w:rsid w:val="00053E55"/>
    <w:rsid w:val="00055487"/>
    <w:rsid w:val="00056541"/>
    <w:rsid w:val="000571E0"/>
    <w:rsid w:val="00057D81"/>
    <w:rsid w:val="0006003E"/>
    <w:rsid w:val="00061114"/>
    <w:rsid w:val="00061786"/>
    <w:rsid w:val="000617AC"/>
    <w:rsid w:val="000629DD"/>
    <w:rsid w:val="00062A20"/>
    <w:rsid w:val="000633DA"/>
    <w:rsid w:val="00064A7A"/>
    <w:rsid w:val="000657FA"/>
    <w:rsid w:val="00066C57"/>
    <w:rsid w:val="00067AB8"/>
    <w:rsid w:val="00067CA1"/>
    <w:rsid w:val="00070616"/>
    <w:rsid w:val="0007066F"/>
    <w:rsid w:val="00070681"/>
    <w:rsid w:val="0007158A"/>
    <w:rsid w:val="000718E1"/>
    <w:rsid w:val="000736C3"/>
    <w:rsid w:val="00074305"/>
    <w:rsid w:val="000747CD"/>
    <w:rsid w:val="00074E35"/>
    <w:rsid w:val="00075603"/>
    <w:rsid w:val="000836C4"/>
    <w:rsid w:val="0008569D"/>
    <w:rsid w:val="000866C9"/>
    <w:rsid w:val="000867DD"/>
    <w:rsid w:val="00090134"/>
    <w:rsid w:val="00092F23"/>
    <w:rsid w:val="0009325E"/>
    <w:rsid w:val="00093507"/>
    <w:rsid w:val="00094D54"/>
    <w:rsid w:val="00096296"/>
    <w:rsid w:val="00096873"/>
    <w:rsid w:val="00096F97"/>
    <w:rsid w:val="000970AC"/>
    <w:rsid w:val="00097407"/>
    <w:rsid w:val="00097986"/>
    <w:rsid w:val="00097BCB"/>
    <w:rsid w:val="000A0150"/>
    <w:rsid w:val="000A1FC8"/>
    <w:rsid w:val="000A207A"/>
    <w:rsid w:val="000A2F8D"/>
    <w:rsid w:val="000A31DC"/>
    <w:rsid w:val="000A350B"/>
    <w:rsid w:val="000A3EFF"/>
    <w:rsid w:val="000A4240"/>
    <w:rsid w:val="000A6702"/>
    <w:rsid w:val="000A727D"/>
    <w:rsid w:val="000A7A02"/>
    <w:rsid w:val="000A7A1D"/>
    <w:rsid w:val="000B0055"/>
    <w:rsid w:val="000B0569"/>
    <w:rsid w:val="000B05D3"/>
    <w:rsid w:val="000B1DB6"/>
    <w:rsid w:val="000B2B5D"/>
    <w:rsid w:val="000B2C1F"/>
    <w:rsid w:val="000B3585"/>
    <w:rsid w:val="000B3895"/>
    <w:rsid w:val="000B3BCF"/>
    <w:rsid w:val="000B4764"/>
    <w:rsid w:val="000B4A26"/>
    <w:rsid w:val="000B526E"/>
    <w:rsid w:val="000B78BC"/>
    <w:rsid w:val="000C0609"/>
    <w:rsid w:val="000C0A0F"/>
    <w:rsid w:val="000C0F47"/>
    <w:rsid w:val="000C1594"/>
    <w:rsid w:val="000C30EC"/>
    <w:rsid w:val="000C5EA0"/>
    <w:rsid w:val="000C6A1F"/>
    <w:rsid w:val="000C7018"/>
    <w:rsid w:val="000C72A7"/>
    <w:rsid w:val="000C7520"/>
    <w:rsid w:val="000C7AC3"/>
    <w:rsid w:val="000C7DB7"/>
    <w:rsid w:val="000D1D12"/>
    <w:rsid w:val="000D3E4E"/>
    <w:rsid w:val="000D4BEB"/>
    <w:rsid w:val="000D5125"/>
    <w:rsid w:val="000D7302"/>
    <w:rsid w:val="000E10C2"/>
    <w:rsid w:val="000E1875"/>
    <w:rsid w:val="000E1D52"/>
    <w:rsid w:val="000E3DCB"/>
    <w:rsid w:val="000E4C00"/>
    <w:rsid w:val="000E7170"/>
    <w:rsid w:val="000E73AF"/>
    <w:rsid w:val="000E7EFB"/>
    <w:rsid w:val="000F01F5"/>
    <w:rsid w:val="000F097E"/>
    <w:rsid w:val="000F0AEF"/>
    <w:rsid w:val="000F0EEC"/>
    <w:rsid w:val="000F2380"/>
    <w:rsid w:val="000F2762"/>
    <w:rsid w:val="000F2A70"/>
    <w:rsid w:val="000F3331"/>
    <w:rsid w:val="000F36F3"/>
    <w:rsid w:val="000F455E"/>
    <w:rsid w:val="000F4F88"/>
    <w:rsid w:val="000F5184"/>
    <w:rsid w:val="000F5523"/>
    <w:rsid w:val="000F63F3"/>
    <w:rsid w:val="000F6634"/>
    <w:rsid w:val="000F7D4A"/>
    <w:rsid w:val="00100025"/>
    <w:rsid w:val="0010061A"/>
    <w:rsid w:val="00100C9A"/>
    <w:rsid w:val="00100D34"/>
    <w:rsid w:val="0010109B"/>
    <w:rsid w:val="00101C0A"/>
    <w:rsid w:val="001024CA"/>
    <w:rsid w:val="001035EB"/>
    <w:rsid w:val="0010384F"/>
    <w:rsid w:val="00105F65"/>
    <w:rsid w:val="001076E8"/>
    <w:rsid w:val="00107871"/>
    <w:rsid w:val="001109C0"/>
    <w:rsid w:val="00110AE4"/>
    <w:rsid w:val="00110D83"/>
    <w:rsid w:val="00112870"/>
    <w:rsid w:val="00112883"/>
    <w:rsid w:val="00112AAA"/>
    <w:rsid w:val="001147ED"/>
    <w:rsid w:val="00114845"/>
    <w:rsid w:val="001150DF"/>
    <w:rsid w:val="001157E3"/>
    <w:rsid w:val="00117276"/>
    <w:rsid w:val="00117348"/>
    <w:rsid w:val="001179E1"/>
    <w:rsid w:val="00117E5B"/>
    <w:rsid w:val="00120A33"/>
    <w:rsid w:val="00120E57"/>
    <w:rsid w:val="00120F2F"/>
    <w:rsid w:val="0012118E"/>
    <w:rsid w:val="001214DD"/>
    <w:rsid w:val="001269FF"/>
    <w:rsid w:val="00130BB0"/>
    <w:rsid w:val="00131986"/>
    <w:rsid w:val="00132F7E"/>
    <w:rsid w:val="00133C1F"/>
    <w:rsid w:val="00135433"/>
    <w:rsid w:val="0014091B"/>
    <w:rsid w:val="00140944"/>
    <w:rsid w:val="0014136E"/>
    <w:rsid w:val="00143856"/>
    <w:rsid w:val="00143A6D"/>
    <w:rsid w:val="001453BC"/>
    <w:rsid w:val="00145E65"/>
    <w:rsid w:val="00147EEB"/>
    <w:rsid w:val="0015168C"/>
    <w:rsid w:val="001517DE"/>
    <w:rsid w:val="001525BB"/>
    <w:rsid w:val="00152716"/>
    <w:rsid w:val="00153622"/>
    <w:rsid w:val="001540CC"/>
    <w:rsid w:val="00154870"/>
    <w:rsid w:val="00154994"/>
    <w:rsid w:val="001554D8"/>
    <w:rsid w:val="00155D73"/>
    <w:rsid w:val="00160814"/>
    <w:rsid w:val="00160C75"/>
    <w:rsid w:val="00161677"/>
    <w:rsid w:val="001626B9"/>
    <w:rsid w:val="00166EE1"/>
    <w:rsid w:val="0016734E"/>
    <w:rsid w:val="001700F7"/>
    <w:rsid w:val="00170378"/>
    <w:rsid w:val="00172556"/>
    <w:rsid w:val="00172868"/>
    <w:rsid w:val="0017365C"/>
    <w:rsid w:val="00174503"/>
    <w:rsid w:val="0017554A"/>
    <w:rsid w:val="00176692"/>
    <w:rsid w:val="00176B1B"/>
    <w:rsid w:val="00180AC2"/>
    <w:rsid w:val="00180D96"/>
    <w:rsid w:val="00181F3A"/>
    <w:rsid w:val="00182A67"/>
    <w:rsid w:val="001830E3"/>
    <w:rsid w:val="00183896"/>
    <w:rsid w:val="001845C3"/>
    <w:rsid w:val="00185EA9"/>
    <w:rsid w:val="00186374"/>
    <w:rsid w:val="00187D17"/>
    <w:rsid w:val="00187FEF"/>
    <w:rsid w:val="0019007A"/>
    <w:rsid w:val="0019039D"/>
    <w:rsid w:val="00190C36"/>
    <w:rsid w:val="00191538"/>
    <w:rsid w:val="00193DBE"/>
    <w:rsid w:val="00194DDF"/>
    <w:rsid w:val="0019517A"/>
    <w:rsid w:val="00195C04"/>
    <w:rsid w:val="001964DA"/>
    <w:rsid w:val="00196F3E"/>
    <w:rsid w:val="0019744E"/>
    <w:rsid w:val="001A0200"/>
    <w:rsid w:val="001A0C6A"/>
    <w:rsid w:val="001A0E57"/>
    <w:rsid w:val="001A2CC3"/>
    <w:rsid w:val="001A5C87"/>
    <w:rsid w:val="001A5EC6"/>
    <w:rsid w:val="001B1194"/>
    <w:rsid w:val="001B1436"/>
    <w:rsid w:val="001B215E"/>
    <w:rsid w:val="001B56A6"/>
    <w:rsid w:val="001B5BCC"/>
    <w:rsid w:val="001B6688"/>
    <w:rsid w:val="001B69E9"/>
    <w:rsid w:val="001B7C53"/>
    <w:rsid w:val="001C0C0B"/>
    <w:rsid w:val="001C0D22"/>
    <w:rsid w:val="001C0EE1"/>
    <w:rsid w:val="001C2A48"/>
    <w:rsid w:val="001C2A9E"/>
    <w:rsid w:val="001C3233"/>
    <w:rsid w:val="001C3BB4"/>
    <w:rsid w:val="001C3EA3"/>
    <w:rsid w:val="001C4895"/>
    <w:rsid w:val="001C5117"/>
    <w:rsid w:val="001C6277"/>
    <w:rsid w:val="001D1355"/>
    <w:rsid w:val="001D1530"/>
    <w:rsid w:val="001D1B0A"/>
    <w:rsid w:val="001D2B05"/>
    <w:rsid w:val="001D3F39"/>
    <w:rsid w:val="001D506C"/>
    <w:rsid w:val="001D7A0B"/>
    <w:rsid w:val="001D7F1D"/>
    <w:rsid w:val="001E0025"/>
    <w:rsid w:val="001E31F2"/>
    <w:rsid w:val="001E4579"/>
    <w:rsid w:val="001E5FA9"/>
    <w:rsid w:val="001E60CE"/>
    <w:rsid w:val="001E6CEC"/>
    <w:rsid w:val="001E6CFD"/>
    <w:rsid w:val="001E756B"/>
    <w:rsid w:val="001E7A56"/>
    <w:rsid w:val="001F1AB7"/>
    <w:rsid w:val="001F20B0"/>
    <w:rsid w:val="001F2A04"/>
    <w:rsid w:val="001F3016"/>
    <w:rsid w:val="001F618F"/>
    <w:rsid w:val="001F65BD"/>
    <w:rsid w:val="001F6690"/>
    <w:rsid w:val="001F7A66"/>
    <w:rsid w:val="0020229E"/>
    <w:rsid w:val="00206327"/>
    <w:rsid w:val="0020667C"/>
    <w:rsid w:val="00206C01"/>
    <w:rsid w:val="002104BB"/>
    <w:rsid w:val="00210B54"/>
    <w:rsid w:val="00211B73"/>
    <w:rsid w:val="00211D14"/>
    <w:rsid w:val="0021254B"/>
    <w:rsid w:val="00212A0B"/>
    <w:rsid w:val="00212E41"/>
    <w:rsid w:val="00212E7C"/>
    <w:rsid w:val="002147B2"/>
    <w:rsid w:val="00215450"/>
    <w:rsid w:val="00215B09"/>
    <w:rsid w:val="002172CD"/>
    <w:rsid w:val="00220850"/>
    <w:rsid w:val="00220CF1"/>
    <w:rsid w:val="002219F8"/>
    <w:rsid w:val="0022258D"/>
    <w:rsid w:val="00222A47"/>
    <w:rsid w:val="00222C02"/>
    <w:rsid w:val="00222C09"/>
    <w:rsid w:val="00222DE8"/>
    <w:rsid w:val="00223E29"/>
    <w:rsid w:val="00223F48"/>
    <w:rsid w:val="002246E9"/>
    <w:rsid w:val="00224793"/>
    <w:rsid w:val="00224BB3"/>
    <w:rsid w:val="0022536A"/>
    <w:rsid w:val="00225469"/>
    <w:rsid w:val="00226545"/>
    <w:rsid w:val="00226BA0"/>
    <w:rsid w:val="0023008D"/>
    <w:rsid w:val="0023168D"/>
    <w:rsid w:val="0023238A"/>
    <w:rsid w:val="00232647"/>
    <w:rsid w:val="00232964"/>
    <w:rsid w:val="00232975"/>
    <w:rsid w:val="00232F22"/>
    <w:rsid w:val="0023325B"/>
    <w:rsid w:val="002352DE"/>
    <w:rsid w:val="00235C0F"/>
    <w:rsid w:val="00236CCD"/>
    <w:rsid w:val="00237251"/>
    <w:rsid w:val="00237493"/>
    <w:rsid w:val="00241E10"/>
    <w:rsid w:val="00243198"/>
    <w:rsid w:val="002438FD"/>
    <w:rsid w:val="00243C63"/>
    <w:rsid w:val="00245AF4"/>
    <w:rsid w:val="00245F85"/>
    <w:rsid w:val="00247645"/>
    <w:rsid w:val="0024771A"/>
    <w:rsid w:val="00250430"/>
    <w:rsid w:val="002508D5"/>
    <w:rsid w:val="002509C3"/>
    <w:rsid w:val="00252714"/>
    <w:rsid w:val="00253C4C"/>
    <w:rsid w:val="00254AA7"/>
    <w:rsid w:val="002552CC"/>
    <w:rsid w:val="00255311"/>
    <w:rsid w:val="00255B36"/>
    <w:rsid w:val="00256826"/>
    <w:rsid w:val="00257159"/>
    <w:rsid w:val="00257577"/>
    <w:rsid w:val="002606BF"/>
    <w:rsid w:val="00261717"/>
    <w:rsid w:val="00262370"/>
    <w:rsid w:val="0026270D"/>
    <w:rsid w:val="00263BB6"/>
    <w:rsid w:val="0026571F"/>
    <w:rsid w:val="00265822"/>
    <w:rsid w:val="00265870"/>
    <w:rsid w:val="00266544"/>
    <w:rsid w:val="00266E48"/>
    <w:rsid w:val="002677BA"/>
    <w:rsid w:val="00267E3E"/>
    <w:rsid w:val="0027053B"/>
    <w:rsid w:val="0027072E"/>
    <w:rsid w:val="00270890"/>
    <w:rsid w:val="002712FE"/>
    <w:rsid w:val="002727FF"/>
    <w:rsid w:val="00272FDB"/>
    <w:rsid w:val="00273822"/>
    <w:rsid w:val="0027388E"/>
    <w:rsid w:val="0027398A"/>
    <w:rsid w:val="0027402F"/>
    <w:rsid w:val="0027563C"/>
    <w:rsid w:val="00277A76"/>
    <w:rsid w:val="002810F3"/>
    <w:rsid w:val="002827D3"/>
    <w:rsid w:val="002828A0"/>
    <w:rsid w:val="00282A53"/>
    <w:rsid w:val="00284899"/>
    <w:rsid w:val="00285EA9"/>
    <w:rsid w:val="00285FE3"/>
    <w:rsid w:val="00286AF5"/>
    <w:rsid w:val="00286BC8"/>
    <w:rsid w:val="00291A68"/>
    <w:rsid w:val="00291FA0"/>
    <w:rsid w:val="002933A6"/>
    <w:rsid w:val="00294610"/>
    <w:rsid w:val="00294C02"/>
    <w:rsid w:val="0029517C"/>
    <w:rsid w:val="00296370"/>
    <w:rsid w:val="00296808"/>
    <w:rsid w:val="00297417"/>
    <w:rsid w:val="00297883"/>
    <w:rsid w:val="00297944"/>
    <w:rsid w:val="002A136E"/>
    <w:rsid w:val="002A1B28"/>
    <w:rsid w:val="002A2942"/>
    <w:rsid w:val="002A310A"/>
    <w:rsid w:val="002A3119"/>
    <w:rsid w:val="002A32F1"/>
    <w:rsid w:val="002A4144"/>
    <w:rsid w:val="002A43D5"/>
    <w:rsid w:val="002A485C"/>
    <w:rsid w:val="002A48C4"/>
    <w:rsid w:val="002A4EC9"/>
    <w:rsid w:val="002A5DC2"/>
    <w:rsid w:val="002A6050"/>
    <w:rsid w:val="002A6377"/>
    <w:rsid w:val="002B0315"/>
    <w:rsid w:val="002B0DDB"/>
    <w:rsid w:val="002B2993"/>
    <w:rsid w:val="002B2E89"/>
    <w:rsid w:val="002B4C2A"/>
    <w:rsid w:val="002B4DC7"/>
    <w:rsid w:val="002B4E84"/>
    <w:rsid w:val="002B623C"/>
    <w:rsid w:val="002B6C34"/>
    <w:rsid w:val="002C27F1"/>
    <w:rsid w:val="002C321F"/>
    <w:rsid w:val="002C416C"/>
    <w:rsid w:val="002C533B"/>
    <w:rsid w:val="002C64DC"/>
    <w:rsid w:val="002C6EEE"/>
    <w:rsid w:val="002C75DB"/>
    <w:rsid w:val="002D0F73"/>
    <w:rsid w:val="002D199B"/>
    <w:rsid w:val="002D25AC"/>
    <w:rsid w:val="002D349E"/>
    <w:rsid w:val="002D39A9"/>
    <w:rsid w:val="002E03EB"/>
    <w:rsid w:val="002E0648"/>
    <w:rsid w:val="002E07F3"/>
    <w:rsid w:val="002E12A1"/>
    <w:rsid w:val="002E26BB"/>
    <w:rsid w:val="002E2ABE"/>
    <w:rsid w:val="002E32B5"/>
    <w:rsid w:val="002E5FCC"/>
    <w:rsid w:val="002E66F2"/>
    <w:rsid w:val="002E7426"/>
    <w:rsid w:val="002E7946"/>
    <w:rsid w:val="002F0230"/>
    <w:rsid w:val="002F16DC"/>
    <w:rsid w:val="002F1B87"/>
    <w:rsid w:val="002F23F4"/>
    <w:rsid w:val="002F3BFB"/>
    <w:rsid w:val="002F3F4A"/>
    <w:rsid w:val="002F5648"/>
    <w:rsid w:val="002F678D"/>
    <w:rsid w:val="002F6E61"/>
    <w:rsid w:val="003000E6"/>
    <w:rsid w:val="003006BE"/>
    <w:rsid w:val="00300D0A"/>
    <w:rsid w:val="0030172E"/>
    <w:rsid w:val="00301BB5"/>
    <w:rsid w:val="00301ED8"/>
    <w:rsid w:val="00302B02"/>
    <w:rsid w:val="00303B00"/>
    <w:rsid w:val="00303B86"/>
    <w:rsid w:val="003053BE"/>
    <w:rsid w:val="00305834"/>
    <w:rsid w:val="003061F9"/>
    <w:rsid w:val="00306431"/>
    <w:rsid w:val="0031033F"/>
    <w:rsid w:val="00310C26"/>
    <w:rsid w:val="003121F7"/>
    <w:rsid w:val="0031335F"/>
    <w:rsid w:val="003135EF"/>
    <w:rsid w:val="00313DE7"/>
    <w:rsid w:val="00315C80"/>
    <w:rsid w:val="00315FE6"/>
    <w:rsid w:val="0031687C"/>
    <w:rsid w:val="00317567"/>
    <w:rsid w:val="003176A2"/>
    <w:rsid w:val="0031799A"/>
    <w:rsid w:val="00317C4C"/>
    <w:rsid w:val="003205C9"/>
    <w:rsid w:val="0032166D"/>
    <w:rsid w:val="00321CAC"/>
    <w:rsid w:val="00321D29"/>
    <w:rsid w:val="00322A44"/>
    <w:rsid w:val="003254EC"/>
    <w:rsid w:val="003261EB"/>
    <w:rsid w:val="00327F6A"/>
    <w:rsid w:val="003304A5"/>
    <w:rsid w:val="003314CD"/>
    <w:rsid w:val="003320E2"/>
    <w:rsid w:val="00332CAF"/>
    <w:rsid w:val="0033355D"/>
    <w:rsid w:val="003340B1"/>
    <w:rsid w:val="00334632"/>
    <w:rsid w:val="00334991"/>
    <w:rsid w:val="00335A5E"/>
    <w:rsid w:val="00336964"/>
    <w:rsid w:val="00337076"/>
    <w:rsid w:val="00337CF0"/>
    <w:rsid w:val="00344E03"/>
    <w:rsid w:val="00345659"/>
    <w:rsid w:val="00345789"/>
    <w:rsid w:val="00345A5F"/>
    <w:rsid w:val="00345B52"/>
    <w:rsid w:val="00346D7E"/>
    <w:rsid w:val="00351CCF"/>
    <w:rsid w:val="00353D88"/>
    <w:rsid w:val="003542D4"/>
    <w:rsid w:val="003554A0"/>
    <w:rsid w:val="00357A79"/>
    <w:rsid w:val="0036067F"/>
    <w:rsid w:val="00362E83"/>
    <w:rsid w:val="00364677"/>
    <w:rsid w:val="00364828"/>
    <w:rsid w:val="00364D14"/>
    <w:rsid w:val="0036782F"/>
    <w:rsid w:val="0037089F"/>
    <w:rsid w:val="0037148E"/>
    <w:rsid w:val="0037266E"/>
    <w:rsid w:val="003735FF"/>
    <w:rsid w:val="003745FD"/>
    <w:rsid w:val="003759D1"/>
    <w:rsid w:val="00375BDA"/>
    <w:rsid w:val="00376EC7"/>
    <w:rsid w:val="00377714"/>
    <w:rsid w:val="0038004A"/>
    <w:rsid w:val="00381F9B"/>
    <w:rsid w:val="00382717"/>
    <w:rsid w:val="00383869"/>
    <w:rsid w:val="00383B42"/>
    <w:rsid w:val="00384F88"/>
    <w:rsid w:val="003853B9"/>
    <w:rsid w:val="003859CB"/>
    <w:rsid w:val="00386617"/>
    <w:rsid w:val="00387616"/>
    <w:rsid w:val="0038772B"/>
    <w:rsid w:val="00387DC7"/>
    <w:rsid w:val="0039020F"/>
    <w:rsid w:val="00390709"/>
    <w:rsid w:val="00391E04"/>
    <w:rsid w:val="00392098"/>
    <w:rsid w:val="00393F6C"/>
    <w:rsid w:val="003941D0"/>
    <w:rsid w:val="003964D2"/>
    <w:rsid w:val="00397549"/>
    <w:rsid w:val="00397EB1"/>
    <w:rsid w:val="003A02C5"/>
    <w:rsid w:val="003A15BB"/>
    <w:rsid w:val="003A235F"/>
    <w:rsid w:val="003A426C"/>
    <w:rsid w:val="003A428F"/>
    <w:rsid w:val="003A4993"/>
    <w:rsid w:val="003A4D20"/>
    <w:rsid w:val="003A5C54"/>
    <w:rsid w:val="003A6564"/>
    <w:rsid w:val="003A686E"/>
    <w:rsid w:val="003B034F"/>
    <w:rsid w:val="003B0C18"/>
    <w:rsid w:val="003B34FF"/>
    <w:rsid w:val="003B3945"/>
    <w:rsid w:val="003B4BB7"/>
    <w:rsid w:val="003B594B"/>
    <w:rsid w:val="003B60B8"/>
    <w:rsid w:val="003B62E8"/>
    <w:rsid w:val="003B68E7"/>
    <w:rsid w:val="003B7DAE"/>
    <w:rsid w:val="003C00F0"/>
    <w:rsid w:val="003C018C"/>
    <w:rsid w:val="003C02B6"/>
    <w:rsid w:val="003C06D6"/>
    <w:rsid w:val="003C1179"/>
    <w:rsid w:val="003C1801"/>
    <w:rsid w:val="003C1AF9"/>
    <w:rsid w:val="003C284A"/>
    <w:rsid w:val="003C2B0D"/>
    <w:rsid w:val="003C35E4"/>
    <w:rsid w:val="003C371C"/>
    <w:rsid w:val="003C451B"/>
    <w:rsid w:val="003C5771"/>
    <w:rsid w:val="003C6213"/>
    <w:rsid w:val="003C71A2"/>
    <w:rsid w:val="003C7D58"/>
    <w:rsid w:val="003D1803"/>
    <w:rsid w:val="003D21AF"/>
    <w:rsid w:val="003D2A2C"/>
    <w:rsid w:val="003D3D10"/>
    <w:rsid w:val="003D48E3"/>
    <w:rsid w:val="003D5E21"/>
    <w:rsid w:val="003D6D37"/>
    <w:rsid w:val="003E1741"/>
    <w:rsid w:val="003E1A73"/>
    <w:rsid w:val="003E20C7"/>
    <w:rsid w:val="003E34B6"/>
    <w:rsid w:val="003E3C35"/>
    <w:rsid w:val="003E3C51"/>
    <w:rsid w:val="003E4A61"/>
    <w:rsid w:val="003E551A"/>
    <w:rsid w:val="003E65D2"/>
    <w:rsid w:val="003E7E99"/>
    <w:rsid w:val="003F069E"/>
    <w:rsid w:val="003F07C4"/>
    <w:rsid w:val="003F17C7"/>
    <w:rsid w:val="003F2678"/>
    <w:rsid w:val="003F26D3"/>
    <w:rsid w:val="003F27F3"/>
    <w:rsid w:val="003F2F14"/>
    <w:rsid w:val="003F384D"/>
    <w:rsid w:val="003F393F"/>
    <w:rsid w:val="003F4970"/>
    <w:rsid w:val="003F627E"/>
    <w:rsid w:val="003F73AF"/>
    <w:rsid w:val="003F7E43"/>
    <w:rsid w:val="00400F56"/>
    <w:rsid w:val="00401696"/>
    <w:rsid w:val="00402134"/>
    <w:rsid w:val="004032A8"/>
    <w:rsid w:val="00403693"/>
    <w:rsid w:val="00403D5B"/>
    <w:rsid w:val="004054A3"/>
    <w:rsid w:val="00405926"/>
    <w:rsid w:val="00405DB1"/>
    <w:rsid w:val="00406D87"/>
    <w:rsid w:val="00407191"/>
    <w:rsid w:val="00407A1A"/>
    <w:rsid w:val="00407A33"/>
    <w:rsid w:val="0041011F"/>
    <w:rsid w:val="00410F81"/>
    <w:rsid w:val="00413031"/>
    <w:rsid w:val="00413C8C"/>
    <w:rsid w:val="0041404E"/>
    <w:rsid w:val="004148C3"/>
    <w:rsid w:val="00415A61"/>
    <w:rsid w:val="004160FB"/>
    <w:rsid w:val="00416185"/>
    <w:rsid w:val="00417840"/>
    <w:rsid w:val="00417CA2"/>
    <w:rsid w:val="00421029"/>
    <w:rsid w:val="004212BC"/>
    <w:rsid w:val="00421EEF"/>
    <w:rsid w:val="00422123"/>
    <w:rsid w:val="004221FE"/>
    <w:rsid w:val="004223F6"/>
    <w:rsid w:val="00422BF4"/>
    <w:rsid w:val="00423467"/>
    <w:rsid w:val="00423486"/>
    <w:rsid w:val="00424DE5"/>
    <w:rsid w:val="0042589A"/>
    <w:rsid w:val="004264A1"/>
    <w:rsid w:val="0043043B"/>
    <w:rsid w:val="00432FF8"/>
    <w:rsid w:val="0043429B"/>
    <w:rsid w:val="0043475E"/>
    <w:rsid w:val="0043512F"/>
    <w:rsid w:val="00435C60"/>
    <w:rsid w:val="00436152"/>
    <w:rsid w:val="00440581"/>
    <w:rsid w:val="00440712"/>
    <w:rsid w:val="00440BEF"/>
    <w:rsid w:val="004452BC"/>
    <w:rsid w:val="004458C8"/>
    <w:rsid w:val="00446041"/>
    <w:rsid w:val="0044693A"/>
    <w:rsid w:val="004509B0"/>
    <w:rsid w:val="00452606"/>
    <w:rsid w:val="00453209"/>
    <w:rsid w:val="00453BD0"/>
    <w:rsid w:val="00454767"/>
    <w:rsid w:val="00454C5A"/>
    <w:rsid w:val="00455830"/>
    <w:rsid w:val="00455B99"/>
    <w:rsid w:val="00456EF9"/>
    <w:rsid w:val="00457D21"/>
    <w:rsid w:val="0046106C"/>
    <w:rsid w:val="004611ED"/>
    <w:rsid w:val="0046197C"/>
    <w:rsid w:val="004626F5"/>
    <w:rsid w:val="00462BAA"/>
    <w:rsid w:val="00463302"/>
    <w:rsid w:val="00463DD2"/>
    <w:rsid w:val="004648C0"/>
    <w:rsid w:val="004648CD"/>
    <w:rsid w:val="004656E4"/>
    <w:rsid w:val="0046692F"/>
    <w:rsid w:val="00466ABC"/>
    <w:rsid w:val="004702F5"/>
    <w:rsid w:val="00470DFA"/>
    <w:rsid w:val="004710D7"/>
    <w:rsid w:val="0047137F"/>
    <w:rsid w:val="004720F4"/>
    <w:rsid w:val="004723B4"/>
    <w:rsid w:val="00474445"/>
    <w:rsid w:val="004755EE"/>
    <w:rsid w:val="00475C01"/>
    <w:rsid w:val="0048302B"/>
    <w:rsid w:val="0048468B"/>
    <w:rsid w:val="00485AD6"/>
    <w:rsid w:val="00485F9D"/>
    <w:rsid w:val="0048603C"/>
    <w:rsid w:val="00486550"/>
    <w:rsid w:val="004868BD"/>
    <w:rsid w:val="00487D86"/>
    <w:rsid w:val="0049050C"/>
    <w:rsid w:val="004908DE"/>
    <w:rsid w:val="004919EC"/>
    <w:rsid w:val="00492C47"/>
    <w:rsid w:val="00493EAE"/>
    <w:rsid w:val="00494A76"/>
    <w:rsid w:val="00495EE8"/>
    <w:rsid w:val="004977DF"/>
    <w:rsid w:val="004A0921"/>
    <w:rsid w:val="004A1A44"/>
    <w:rsid w:val="004A2A17"/>
    <w:rsid w:val="004A422F"/>
    <w:rsid w:val="004A43B0"/>
    <w:rsid w:val="004A482C"/>
    <w:rsid w:val="004A5222"/>
    <w:rsid w:val="004A634E"/>
    <w:rsid w:val="004A6635"/>
    <w:rsid w:val="004A685B"/>
    <w:rsid w:val="004A7372"/>
    <w:rsid w:val="004A739C"/>
    <w:rsid w:val="004B2600"/>
    <w:rsid w:val="004B4244"/>
    <w:rsid w:val="004B50E4"/>
    <w:rsid w:val="004B76DF"/>
    <w:rsid w:val="004C047B"/>
    <w:rsid w:val="004C1917"/>
    <w:rsid w:val="004C3AD9"/>
    <w:rsid w:val="004C3DA8"/>
    <w:rsid w:val="004C4340"/>
    <w:rsid w:val="004C46FD"/>
    <w:rsid w:val="004C60A0"/>
    <w:rsid w:val="004C6C67"/>
    <w:rsid w:val="004C7537"/>
    <w:rsid w:val="004D0E0C"/>
    <w:rsid w:val="004D1761"/>
    <w:rsid w:val="004D2037"/>
    <w:rsid w:val="004D2147"/>
    <w:rsid w:val="004D2375"/>
    <w:rsid w:val="004D2785"/>
    <w:rsid w:val="004D281C"/>
    <w:rsid w:val="004D2AFC"/>
    <w:rsid w:val="004D3C79"/>
    <w:rsid w:val="004D4809"/>
    <w:rsid w:val="004D4B60"/>
    <w:rsid w:val="004D4CFE"/>
    <w:rsid w:val="004D4DAB"/>
    <w:rsid w:val="004D5752"/>
    <w:rsid w:val="004D5852"/>
    <w:rsid w:val="004D638A"/>
    <w:rsid w:val="004D6734"/>
    <w:rsid w:val="004E064E"/>
    <w:rsid w:val="004E6058"/>
    <w:rsid w:val="004E6D35"/>
    <w:rsid w:val="004E7B4E"/>
    <w:rsid w:val="004F07A6"/>
    <w:rsid w:val="004F1E55"/>
    <w:rsid w:val="004F3397"/>
    <w:rsid w:val="004F45AF"/>
    <w:rsid w:val="004F473E"/>
    <w:rsid w:val="004F4848"/>
    <w:rsid w:val="004F5472"/>
    <w:rsid w:val="004F733B"/>
    <w:rsid w:val="005001F6"/>
    <w:rsid w:val="00500C74"/>
    <w:rsid w:val="00502324"/>
    <w:rsid w:val="0050236E"/>
    <w:rsid w:val="00502856"/>
    <w:rsid w:val="0050289C"/>
    <w:rsid w:val="00503922"/>
    <w:rsid w:val="0050406F"/>
    <w:rsid w:val="00504F49"/>
    <w:rsid w:val="00505965"/>
    <w:rsid w:val="005059D9"/>
    <w:rsid w:val="005061F4"/>
    <w:rsid w:val="0050748C"/>
    <w:rsid w:val="00507ABF"/>
    <w:rsid w:val="00510901"/>
    <w:rsid w:val="00511816"/>
    <w:rsid w:val="00511E9F"/>
    <w:rsid w:val="00513200"/>
    <w:rsid w:val="0051534E"/>
    <w:rsid w:val="0052005E"/>
    <w:rsid w:val="005215D5"/>
    <w:rsid w:val="00522FAF"/>
    <w:rsid w:val="00523C79"/>
    <w:rsid w:val="00523CFC"/>
    <w:rsid w:val="00526420"/>
    <w:rsid w:val="00526830"/>
    <w:rsid w:val="0052771C"/>
    <w:rsid w:val="00527D02"/>
    <w:rsid w:val="00531989"/>
    <w:rsid w:val="00531D8A"/>
    <w:rsid w:val="00532F1D"/>
    <w:rsid w:val="005340FF"/>
    <w:rsid w:val="0053620D"/>
    <w:rsid w:val="00536516"/>
    <w:rsid w:val="0053704D"/>
    <w:rsid w:val="00541914"/>
    <w:rsid w:val="00541F3E"/>
    <w:rsid w:val="00542064"/>
    <w:rsid w:val="005529FF"/>
    <w:rsid w:val="00554202"/>
    <w:rsid w:val="005545EB"/>
    <w:rsid w:val="00554C5A"/>
    <w:rsid w:val="00556AB2"/>
    <w:rsid w:val="0055798C"/>
    <w:rsid w:val="00557F62"/>
    <w:rsid w:val="005607C7"/>
    <w:rsid w:val="00561B9C"/>
    <w:rsid w:val="00561D3F"/>
    <w:rsid w:val="00562017"/>
    <w:rsid w:val="0056246D"/>
    <w:rsid w:val="005625C8"/>
    <w:rsid w:val="00563494"/>
    <w:rsid w:val="00565C38"/>
    <w:rsid w:val="005668D2"/>
    <w:rsid w:val="00566D26"/>
    <w:rsid w:val="0056701B"/>
    <w:rsid w:val="00567366"/>
    <w:rsid w:val="005675B3"/>
    <w:rsid w:val="005678C6"/>
    <w:rsid w:val="00570070"/>
    <w:rsid w:val="00571352"/>
    <w:rsid w:val="0057434E"/>
    <w:rsid w:val="0057626C"/>
    <w:rsid w:val="00576714"/>
    <w:rsid w:val="00576D0C"/>
    <w:rsid w:val="00577B85"/>
    <w:rsid w:val="00580085"/>
    <w:rsid w:val="0058058F"/>
    <w:rsid w:val="005812D1"/>
    <w:rsid w:val="005841DD"/>
    <w:rsid w:val="00585A67"/>
    <w:rsid w:val="00586858"/>
    <w:rsid w:val="00586C46"/>
    <w:rsid w:val="00587AEF"/>
    <w:rsid w:val="00591846"/>
    <w:rsid w:val="00591B99"/>
    <w:rsid w:val="00592276"/>
    <w:rsid w:val="005924AA"/>
    <w:rsid w:val="00592C93"/>
    <w:rsid w:val="0059304E"/>
    <w:rsid w:val="00593FB4"/>
    <w:rsid w:val="00594699"/>
    <w:rsid w:val="00595C06"/>
    <w:rsid w:val="00597839"/>
    <w:rsid w:val="005979C6"/>
    <w:rsid w:val="005A0045"/>
    <w:rsid w:val="005A1578"/>
    <w:rsid w:val="005A1B5B"/>
    <w:rsid w:val="005A31C2"/>
    <w:rsid w:val="005A57C6"/>
    <w:rsid w:val="005A75F9"/>
    <w:rsid w:val="005B00E3"/>
    <w:rsid w:val="005B118A"/>
    <w:rsid w:val="005B4C42"/>
    <w:rsid w:val="005B4F9B"/>
    <w:rsid w:val="005B51B1"/>
    <w:rsid w:val="005B5761"/>
    <w:rsid w:val="005B609E"/>
    <w:rsid w:val="005B7143"/>
    <w:rsid w:val="005B71DF"/>
    <w:rsid w:val="005B72CD"/>
    <w:rsid w:val="005C1550"/>
    <w:rsid w:val="005C3731"/>
    <w:rsid w:val="005C4343"/>
    <w:rsid w:val="005C444F"/>
    <w:rsid w:val="005C4951"/>
    <w:rsid w:val="005C4E3C"/>
    <w:rsid w:val="005C4ED2"/>
    <w:rsid w:val="005C4F92"/>
    <w:rsid w:val="005C655C"/>
    <w:rsid w:val="005C6C78"/>
    <w:rsid w:val="005C7588"/>
    <w:rsid w:val="005C767A"/>
    <w:rsid w:val="005D167D"/>
    <w:rsid w:val="005D16FC"/>
    <w:rsid w:val="005D1735"/>
    <w:rsid w:val="005D3F6B"/>
    <w:rsid w:val="005D5052"/>
    <w:rsid w:val="005D5077"/>
    <w:rsid w:val="005D5A8D"/>
    <w:rsid w:val="005D5AF2"/>
    <w:rsid w:val="005D600C"/>
    <w:rsid w:val="005D6BD7"/>
    <w:rsid w:val="005E0418"/>
    <w:rsid w:val="005E0E53"/>
    <w:rsid w:val="005E1A9B"/>
    <w:rsid w:val="005E2F9B"/>
    <w:rsid w:val="005E4F8A"/>
    <w:rsid w:val="005E5C75"/>
    <w:rsid w:val="005E7242"/>
    <w:rsid w:val="005E7986"/>
    <w:rsid w:val="005E7B78"/>
    <w:rsid w:val="005F06BD"/>
    <w:rsid w:val="005F0711"/>
    <w:rsid w:val="005F4E44"/>
    <w:rsid w:val="005F6160"/>
    <w:rsid w:val="005F6ED8"/>
    <w:rsid w:val="006020E5"/>
    <w:rsid w:val="00603255"/>
    <w:rsid w:val="00603453"/>
    <w:rsid w:val="00603498"/>
    <w:rsid w:val="00605A7C"/>
    <w:rsid w:val="00606E15"/>
    <w:rsid w:val="0060714C"/>
    <w:rsid w:val="006071D4"/>
    <w:rsid w:val="006074B0"/>
    <w:rsid w:val="006074EE"/>
    <w:rsid w:val="00611461"/>
    <w:rsid w:val="00612548"/>
    <w:rsid w:val="00612782"/>
    <w:rsid w:val="00613A9B"/>
    <w:rsid w:val="00613DB9"/>
    <w:rsid w:val="0061550F"/>
    <w:rsid w:val="0061630F"/>
    <w:rsid w:val="006163B3"/>
    <w:rsid w:val="00616B28"/>
    <w:rsid w:val="00617371"/>
    <w:rsid w:val="00617D32"/>
    <w:rsid w:val="00617FBB"/>
    <w:rsid w:val="006219CF"/>
    <w:rsid w:val="00623B73"/>
    <w:rsid w:val="00623E77"/>
    <w:rsid w:val="00625A33"/>
    <w:rsid w:val="0062688B"/>
    <w:rsid w:val="00627290"/>
    <w:rsid w:val="00630A25"/>
    <w:rsid w:val="00631100"/>
    <w:rsid w:val="006313FF"/>
    <w:rsid w:val="006318F4"/>
    <w:rsid w:val="006340CE"/>
    <w:rsid w:val="006346F7"/>
    <w:rsid w:val="0063594F"/>
    <w:rsid w:val="006407B2"/>
    <w:rsid w:val="00640960"/>
    <w:rsid w:val="0064109E"/>
    <w:rsid w:val="006416F5"/>
    <w:rsid w:val="00641BF0"/>
    <w:rsid w:val="00641D7F"/>
    <w:rsid w:val="0064236C"/>
    <w:rsid w:val="0064245A"/>
    <w:rsid w:val="00642DA0"/>
    <w:rsid w:val="0064458E"/>
    <w:rsid w:val="00647130"/>
    <w:rsid w:val="006477B1"/>
    <w:rsid w:val="00650312"/>
    <w:rsid w:val="00650CB0"/>
    <w:rsid w:val="00652BBB"/>
    <w:rsid w:val="00654950"/>
    <w:rsid w:val="006555EA"/>
    <w:rsid w:val="006558D3"/>
    <w:rsid w:val="00655E13"/>
    <w:rsid w:val="00656956"/>
    <w:rsid w:val="0065706F"/>
    <w:rsid w:val="00657A5D"/>
    <w:rsid w:val="00661E04"/>
    <w:rsid w:val="00662CB6"/>
    <w:rsid w:val="00663849"/>
    <w:rsid w:val="00664B22"/>
    <w:rsid w:val="0066608D"/>
    <w:rsid w:val="0066687B"/>
    <w:rsid w:val="00667A96"/>
    <w:rsid w:val="0067062D"/>
    <w:rsid w:val="0067099D"/>
    <w:rsid w:val="00671360"/>
    <w:rsid w:val="00672539"/>
    <w:rsid w:val="00672619"/>
    <w:rsid w:val="006735E9"/>
    <w:rsid w:val="00673D17"/>
    <w:rsid w:val="006757DE"/>
    <w:rsid w:val="00675B9A"/>
    <w:rsid w:val="00675C14"/>
    <w:rsid w:val="006770BA"/>
    <w:rsid w:val="006800EA"/>
    <w:rsid w:val="00680EF7"/>
    <w:rsid w:val="00683861"/>
    <w:rsid w:val="00683ED8"/>
    <w:rsid w:val="0068413A"/>
    <w:rsid w:val="00684516"/>
    <w:rsid w:val="00687122"/>
    <w:rsid w:val="00690D89"/>
    <w:rsid w:val="00691C34"/>
    <w:rsid w:val="00693D9D"/>
    <w:rsid w:val="00694130"/>
    <w:rsid w:val="0069434F"/>
    <w:rsid w:val="00694806"/>
    <w:rsid w:val="006949A0"/>
    <w:rsid w:val="00695E3C"/>
    <w:rsid w:val="00695E43"/>
    <w:rsid w:val="00697672"/>
    <w:rsid w:val="00697D77"/>
    <w:rsid w:val="00697DAA"/>
    <w:rsid w:val="006A05C3"/>
    <w:rsid w:val="006A0CD2"/>
    <w:rsid w:val="006A35A7"/>
    <w:rsid w:val="006A4E8C"/>
    <w:rsid w:val="006A6546"/>
    <w:rsid w:val="006A6EA2"/>
    <w:rsid w:val="006A73FD"/>
    <w:rsid w:val="006A7A48"/>
    <w:rsid w:val="006B0970"/>
    <w:rsid w:val="006B13FA"/>
    <w:rsid w:val="006B1526"/>
    <w:rsid w:val="006B33BC"/>
    <w:rsid w:val="006B38CD"/>
    <w:rsid w:val="006B3B3A"/>
    <w:rsid w:val="006B4172"/>
    <w:rsid w:val="006B5085"/>
    <w:rsid w:val="006B5682"/>
    <w:rsid w:val="006B683D"/>
    <w:rsid w:val="006B78CA"/>
    <w:rsid w:val="006C01DA"/>
    <w:rsid w:val="006C04EB"/>
    <w:rsid w:val="006C095D"/>
    <w:rsid w:val="006C1823"/>
    <w:rsid w:val="006C1B86"/>
    <w:rsid w:val="006C1F4F"/>
    <w:rsid w:val="006C2D55"/>
    <w:rsid w:val="006C37B9"/>
    <w:rsid w:val="006C520F"/>
    <w:rsid w:val="006C5A0B"/>
    <w:rsid w:val="006C6788"/>
    <w:rsid w:val="006D05FC"/>
    <w:rsid w:val="006D2CE3"/>
    <w:rsid w:val="006D30B6"/>
    <w:rsid w:val="006D4FA3"/>
    <w:rsid w:val="006D58E9"/>
    <w:rsid w:val="006D5C4B"/>
    <w:rsid w:val="006D72FD"/>
    <w:rsid w:val="006D799A"/>
    <w:rsid w:val="006E02CC"/>
    <w:rsid w:val="006E086C"/>
    <w:rsid w:val="006E1ECC"/>
    <w:rsid w:val="006E2CB9"/>
    <w:rsid w:val="006E6A29"/>
    <w:rsid w:val="006F1766"/>
    <w:rsid w:val="006F1AE1"/>
    <w:rsid w:val="006F1E86"/>
    <w:rsid w:val="006F2940"/>
    <w:rsid w:val="006F3932"/>
    <w:rsid w:val="006F3C0F"/>
    <w:rsid w:val="006F3E5E"/>
    <w:rsid w:val="006F582B"/>
    <w:rsid w:val="006F632F"/>
    <w:rsid w:val="006F722D"/>
    <w:rsid w:val="0070231F"/>
    <w:rsid w:val="0070393D"/>
    <w:rsid w:val="00703B95"/>
    <w:rsid w:val="00704350"/>
    <w:rsid w:val="00705AF4"/>
    <w:rsid w:val="0070620D"/>
    <w:rsid w:val="007065E4"/>
    <w:rsid w:val="00706B5A"/>
    <w:rsid w:val="00706DA4"/>
    <w:rsid w:val="0070724D"/>
    <w:rsid w:val="00707581"/>
    <w:rsid w:val="007121FD"/>
    <w:rsid w:val="00713183"/>
    <w:rsid w:val="00713A7F"/>
    <w:rsid w:val="007171F1"/>
    <w:rsid w:val="00721BBE"/>
    <w:rsid w:val="00721F16"/>
    <w:rsid w:val="00722065"/>
    <w:rsid w:val="00722EDC"/>
    <w:rsid w:val="007242AE"/>
    <w:rsid w:val="00724AF8"/>
    <w:rsid w:val="00725860"/>
    <w:rsid w:val="0073195E"/>
    <w:rsid w:val="00731DF0"/>
    <w:rsid w:val="00734985"/>
    <w:rsid w:val="00734B45"/>
    <w:rsid w:val="007354C8"/>
    <w:rsid w:val="007361FB"/>
    <w:rsid w:val="00736E72"/>
    <w:rsid w:val="00737054"/>
    <w:rsid w:val="00737210"/>
    <w:rsid w:val="00737690"/>
    <w:rsid w:val="00741187"/>
    <w:rsid w:val="00742467"/>
    <w:rsid w:val="00742A02"/>
    <w:rsid w:val="0074328C"/>
    <w:rsid w:val="0074469D"/>
    <w:rsid w:val="00745762"/>
    <w:rsid w:val="00745CA2"/>
    <w:rsid w:val="0074693E"/>
    <w:rsid w:val="00747FEB"/>
    <w:rsid w:val="007503CC"/>
    <w:rsid w:val="0075150D"/>
    <w:rsid w:val="00752A91"/>
    <w:rsid w:val="007532BD"/>
    <w:rsid w:val="00753AEC"/>
    <w:rsid w:val="00753EA7"/>
    <w:rsid w:val="00754A1E"/>
    <w:rsid w:val="00754E23"/>
    <w:rsid w:val="00756D68"/>
    <w:rsid w:val="007611AB"/>
    <w:rsid w:val="00761E2A"/>
    <w:rsid w:val="00763399"/>
    <w:rsid w:val="00764805"/>
    <w:rsid w:val="0076740F"/>
    <w:rsid w:val="0076784C"/>
    <w:rsid w:val="007706CF"/>
    <w:rsid w:val="0077109E"/>
    <w:rsid w:val="00771956"/>
    <w:rsid w:val="00771BA0"/>
    <w:rsid w:val="00772451"/>
    <w:rsid w:val="007744DC"/>
    <w:rsid w:val="00774692"/>
    <w:rsid w:val="00774CF6"/>
    <w:rsid w:val="007752DE"/>
    <w:rsid w:val="00775345"/>
    <w:rsid w:val="00775704"/>
    <w:rsid w:val="00775855"/>
    <w:rsid w:val="0077600C"/>
    <w:rsid w:val="00776874"/>
    <w:rsid w:val="00777593"/>
    <w:rsid w:val="00780D56"/>
    <w:rsid w:val="00781421"/>
    <w:rsid w:val="007815D5"/>
    <w:rsid w:val="007823A2"/>
    <w:rsid w:val="00782AB4"/>
    <w:rsid w:val="00783A22"/>
    <w:rsid w:val="0078474F"/>
    <w:rsid w:val="0078495E"/>
    <w:rsid w:val="00784AC1"/>
    <w:rsid w:val="00787020"/>
    <w:rsid w:val="0078757E"/>
    <w:rsid w:val="007877C0"/>
    <w:rsid w:val="00787F50"/>
    <w:rsid w:val="0079025D"/>
    <w:rsid w:val="00790337"/>
    <w:rsid w:val="00791463"/>
    <w:rsid w:val="007925A7"/>
    <w:rsid w:val="00793022"/>
    <w:rsid w:val="0079311F"/>
    <w:rsid w:val="00795278"/>
    <w:rsid w:val="00795A05"/>
    <w:rsid w:val="00797442"/>
    <w:rsid w:val="007A0D21"/>
    <w:rsid w:val="007A0E9B"/>
    <w:rsid w:val="007A1239"/>
    <w:rsid w:val="007A16DD"/>
    <w:rsid w:val="007A3EBD"/>
    <w:rsid w:val="007A3F42"/>
    <w:rsid w:val="007A40ED"/>
    <w:rsid w:val="007A70AC"/>
    <w:rsid w:val="007A7656"/>
    <w:rsid w:val="007B036F"/>
    <w:rsid w:val="007B2C5E"/>
    <w:rsid w:val="007B379D"/>
    <w:rsid w:val="007B3F24"/>
    <w:rsid w:val="007B66BC"/>
    <w:rsid w:val="007B6804"/>
    <w:rsid w:val="007B68F5"/>
    <w:rsid w:val="007B7AF9"/>
    <w:rsid w:val="007B7C6F"/>
    <w:rsid w:val="007C0E3B"/>
    <w:rsid w:val="007C2008"/>
    <w:rsid w:val="007C250B"/>
    <w:rsid w:val="007C4027"/>
    <w:rsid w:val="007C4C3D"/>
    <w:rsid w:val="007C713C"/>
    <w:rsid w:val="007C732A"/>
    <w:rsid w:val="007D012A"/>
    <w:rsid w:val="007D033A"/>
    <w:rsid w:val="007D033E"/>
    <w:rsid w:val="007D35F7"/>
    <w:rsid w:val="007D3D37"/>
    <w:rsid w:val="007D456C"/>
    <w:rsid w:val="007D4800"/>
    <w:rsid w:val="007D48AD"/>
    <w:rsid w:val="007D4993"/>
    <w:rsid w:val="007D4ED2"/>
    <w:rsid w:val="007D5262"/>
    <w:rsid w:val="007D55B0"/>
    <w:rsid w:val="007D641E"/>
    <w:rsid w:val="007D6516"/>
    <w:rsid w:val="007D66B3"/>
    <w:rsid w:val="007E082E"/>
    <w:rsid w:val="007E183D"/>
    <w:rsid w:val="007E3510"/>
    <w:rsid w:val="007E3CD8"/>
    <w:rsid w:val="007E4136"/>
    <w:rsid w:val="007E6C1B"/>
    <w:rsid w:val="007F0744"/>
    <w:rsid w:val="007F0C10"/>
    <w:rsid w:val="007F15DB"/>
    <w:rsid w:val="007F1932"/>
    <w:rsid w:val="007F267E"/>
    <w:rsid w:val="007F32C2"/>
    <w:rsid w:val="007F3841"/>
    <w:rsid w:val="007F4DCA"/>
    <w:rsid w:val="007F4FE5"/>
    <w:rsid w:val="007F5411"/>
    <w:rsid w:val="007F6508"/>
    <w:rsid w:val="00802358"/>
    <w:rsid w:val="00802C58"/>
    <w:rsid w:val="00802FA7"/>
    <w:rsid w:val="00804AC8"/>
    <w:rsid w:val="00804C48"/>
    <w:rsid w:val="00805EE9"/>
    <w:rsid w:val="00806511"/>
    <w:rsid w:val="00806E93"/>
    <w:rsid w:val="00807298"/>
    <w:rsid w:val="00807CC2"/>
    <w:rsid w:val="00807FC1"/>
    <w:rsid w:val="00810512"/>
    <w:rsid w:val="00810714"/>
    <w:rsid w:val="00810A68"/>
    <w:rsid w:val="00810C62"/>
    <w:rsid w:val="0081161B"/>
    <w:rsid w:val="008125CD"/>
    <w:rsid w:val="008150E1"/>
    <w:rsid w:val="0081568C"/>
    <w:rsid w:val="00815A41"/>
    <w:rsid w:val="0081637D"/>
    <w:rsid w:val="008163D2"/>
    <w:rsid w:val="00816897"/>
    <w:rsid w:val="008204FC"/>
    <w:rsid w:val="00820BB1"/>
    <w:rsid w:val="00820ED7"/>
    <w:rsid w:val="00820EFF"/>
    <w:rsid w:val="008210A5"/>
    <w:rsid w:val="008239D7"/>
    <w:rsid w:val="0082401D"/>
    <w:rsid w:val="00824384"/>
    <w:rsid w:val="0082529F"/>
    <w:rsid w:val="008269A0"/>
    <w:rsid w:val="008300D4"/>
    <w:rsid w:val="0083050B"/>
    <w:rsid w:val="00830884"/>
    <w:rsid w:val="00831A19"/>
    <w:rsid w:val="00832099"/>
    <w:rsid w:val="00832B2E"/>
    <w:rsid w:val="00833DEA"/>
    <w:rsid w:val="00833F8C"/>
    <w:rsid w:val="00834061"/>
    <w:rsid w:val="00836023"/>
    <w:rsid w:val="0083664D"/>
    <w:rsid w:val="00837A5C"/>
    <w:rsid w:val="00840792"/>
    <w:rsid w:val="00841C2E"/>
    <w:rsid w:val="0084208C"/>
    <w:rsid w:val="00842978"/>
    <w:rsid w:val="00842C60"/>
    <w:rsid w:val="00843415"/>
    <w:rsid w:val="00844208"/>
    <w:rsid w:val="00844480"/>
    <w:rsid w:val="008445FC"/>
    <w:rsid w:val="00844F3F"/>
    <w:rsid w:val="00845475"/>
    <w:rsid w:val="00845485"/>
    <w:rsid w:val="00845935"/>
    <w:rsid w:val="008464FF"/>
    <w:rsid w:val="00847EBB"/>
    <w:rsid w:val="008532BB"/>
    <w:rsid w:val="00853807"/>
    <w:rsid w:val="008539D1"/>
    <w:rsid w:val="0085441F"/>
    <w:rsid w:val="0085515C"/>
    <w:rsid w:val="00856F3A"/>
    <w:rsid w:val="00861C6A"/>
    <w:rsid w:val="00861E53"/>
    <w:rsid w:val="008628A4"/>
    <w:rsid w:val="00863659"/>
    <w:rsid w:val="008636DA"/>
    <w:rsid w:val="00865C52"/>
    <w:rsid w:val="00865DD3"/>
    <w:rsid w:val="00866368"/>
    <w:rsid w:val="00866716"/>
    <w:rsid w:val="00867A93"/>
    <w:rsid w:val="0087001D"/>
    <w:rsid w:val="008702CB"/>
    <w:rsid w:val="00870ABA"/>
    <w:rsid w:val="00872911"/>
    <w:rsid w:val="00872A8D"/>
    <w:rsid w:val="00873290"/>
    <w:rsid w:val="00873B2C"/>
    <w:rsid w:val="00873DE3"/>
    <w:rsid w:val="00874460"/>
    <w:rsid w:val="0087591E"/>
    <w:rsid w:val="00875E4C"/>
    <w:rsid w:val="00876735"/>
    <w:rsid w:val="00876C95"/>
    <w:rsid w:val="00876E8C"/>
    <w:rsid w:val="008775DD"/>
    <w:rsid w:val="00877746"/>
    <w:rsid w:val="008778A9"/>
    <w:rsid w:val="008802B2"/>
    <w:rsid w:val="00880408"/>
    <w:rsid w:val="00880F7E"/>
    <w:rsid w:val="00881298"/>
    <w:rsid w:val="00881D66"/>
    <w:rsid w:val="00881D74"/>
    <w:rsid w:val="00883D07"/>
    <w:rsid w:val="00884432"/>
    <w:rsid w:val="0088484F"/>
    <w:rsid w:val="008848F9"/>
    <w:rsid w:val="00884F33"/>
    <w:rsid w:val="008857AF"/>
    <w:rsid w:val="008874D6"/>
    <w:rsid w:val="0088781E"/>
    <w:rsid w:val="00887A11"/>
    <w:rsid w:val="0089022D"/>
    <w:rsid w:val="008910BC"/>
    <w:rsid w:val="00891F65"/>
    <w:rsid w:val="00892E8C"/>
    <w:rsid w:val="0089310A"/>
    <w:rsid w:val="00893A83"/>
    <w:rsid w:val="00893BED"/>
    <w:rsid w:val="008951AF"/>
    <w:rsid w:val="0089534E"/>
    <w:rsid w:val="00895E78"/>
    <w:rsid w:val="008964BD"/>
    <w:rsid w:val="0089661F"/>
    <w:rsid w:val="0089681A"/>
    <w:rsid w:val="0089706C"/>
    <w:rsid w:val="008A07EE"/>
    <w:rsid w:val="008A1464"/>
    <w:rsid w:val="008A1D78"/>
    <w:rsid w:val="008A2324"/>
    <w:rsid w:val="008A3BC6"/>
    <w:rsid w:val="008A53B0"/>
    <w:rsid w:val="008A6E07"/>
    <w:rsid w:val="008A708D"/>
    <w:rsid w:val="008A7110"/>
    <w:rsid w:val="008A7167"/>
    <w:rsid w:val="008B1444"/>
    <w:rsid w:val="008B21CB"/>
    <w:rsid w:val="008B273C"/>
    <w:rsid w:val="008B3B2B"/>
    <w:rsid w:val="008B3FE9"/>
    <w:rsid w:val="008B5998"/>
    <w:rsid w:val="008B5D5D"/>
    <w:rsid w:val="008B7628"/>
    <w:rsid w:val="008B7C85"/>
    <w:rsid w:val="008C02F8"/>
    <w:rsid w:val="008C1BA4"/>
    <w:rsid w:val="008C1E1F"/>
    <w:rsid w:val="008C1F04"/>
    <w:rsid w:val="008C2847"/>
    <w:rsid w:val="008C2F23"/>
    <w:rsid w:val="008C4A13"/>
    <w:rsid w:val="008C5DAD"/>
    <w:rsid w:val="008C6158"/>
    <w:rsid w:val="008C6D99"/>
    <w:rsid w:val="008D041A"/>
    <w:rsid w:val="008D1A60"/>
    <w:rsid w:val="008D1AD9"/>
    <w:rsid w:val="008D23A3"/>
    <w:rsid w:val="008D28D2"/>
    <w:rsid w:val="008D35E2"/>
    <w:rsid w:val="008D3783"/>
    <w:rsid w:val="008D3968"/>
    <w:rsid w:val="008D3DCE"/>
    <w:rsid w:val="008D5382"/>
    <w:rsid w:val="008D5987"/>
    <w:rsid w:val="008D6F61"/>
    <w:rsid w:val="008E028A"/>
    <w:rsid w:val="008E087D"/>
    <w:rsid w:val="008E1464"/>
    <w:rsid w:val="008E1499"/>
    <w:rsid w:val="008E2A4C"/>
    <w:rsid w:val="008E2D82"/>
    <w:rsid w:val="008E2E7B"/>
    <w:rsid w:val="008E42F3"/>
    <w:rsid w:val="008E55C1"/>
    <w:rsid w:val="008E66EB"/>
    <w:rsid w:val="008E7764"/>
    <w:rsid w:val="008E7A1F"/>
    <w:rsid w:val="008F3F11"/>
    <w:rsid w:val="008F43A2"/>
    <w:rsid w:val="008F57F6"/>
    <w:rsid w:val="008F58BD"/>
    <w:rsid w:val="008F7141"/>
    <w:rsid w:val="008F7A8F"/>
    <w:rsid w:val="009005FD"/>
    <w:rsid w:val="00900C3A"/>
    <w:rsid w:val="009029CE"/>
    <w:rsid w:val="009039C6"/>
    <w:rsid w:val="00903B00"/>
    <w:rsid w:val="009042C9"/>
    <w:rsid w:val="00904FF2"/>
    <w:rsid w:val="00905947"/>
    <w:rsid w:val="00906608"/>
    <w:rsid w:val="00906D82"/>
    <w:rsid w:val="00906DFE"/>
    <w:rsid w:val="00910E77"/>
    <w:rsid w:val="009124E7"/>
    <w:rsid w:val="00912B0E"/>
    <w:rsid w:val="00912E6F"/>
    <w:rsid w:val="00913456"/>
    <w:rsid w:val="009142D5"/>
    <w:rsid w:val="00914AEB"/>
    <w:rsid w:val="009153C0"/>
    <w:rsid w:val="009155E0"/>
    <w:rsid w:val="00916AFC"/>
    <w:rsid w:val="00917DB1"/>
    <w:rsid w:val="00920565"/>
    <w:rsid w:val="00924313"/>
    <w:rsid w:val="00925511"/>
    <w:rsid w:val="00927C22"/>
    <w:rsid w:val="00931998"/>
    <w:rsid w:val="00932099"/>
    <w:rsid w:val="009336F2"/>
    <w:rsid w:val="00933E76"/>
    <w:rsid w:val="00934E4B"/>
    <w:rsid w:val="00936BA2"/>
    <w:rsid w:val="00937305"/>
    <w:rsid w:val="009377F4"/>
    <w:rsid w:val="00937F79"/>
    <w:rsid w:val="0094033B"/>
    <w:rsid w:val="00942804"/>
    <w:rsid w:val="00942958"/>
    <w:rsid w:val="00942B48"/>
    <w:rsid w:val="009435BD"/>
    <w:rsid w:val="0094365E"/>
    <w:rsid w:val="0094369A"/>
    <w:rsid w:val="00943740"/>
    <w:rsid w:val="009438BC"/>
    <w:rsid w:val="00943A5E"/>
    <w:rsid w:val="00943B10"/>
    <w:rsid w:val="00943C9F"/>
    <w:rsid w:val="00947D63"/>
    <w:rsid w:val="00947DB8"/>
    <w:rsid w:val="0095019D"/>
    <w:rsid w:val="00952888"/>
    <w:rsid w:val="00953202"/>
    <w:rsid w:val="00953720"/>
    <w:rsid w:val="0095458F"/>
    <w:rsid w:val="00956559"/>
    <w:rsid w:val="009565CE"/>
    <w:rsid w:val="0095691D"/>
    <w:rsid w:val="00957B17"/>
    <w:rsid w:val="00961037"/>
    <w:rsid w:val="0096119C"/>
    <w:rsid w:val="00961388"/>
    <w:rsid w:val="00961B77"/>
    <w:rsid w:val="0096231C"/>
    <w:rsid w:val="00963A08"/>
    <w:rsid w:val="00964B8F"/>
    <w:rsid w:val="00964D31"/>
    <w:rsid w:val="00965448"/>
    <w:rsid w:val="0096586D"/>
    <w:rsid w:val="00965D94"/>
    <w:rsid w:val="00966245"/>
    <w:rsid w:val="00970169"/>
    <w:rsid w:val="0097041B"/>
    <w:rsid w:val="00970FEF"/>
    <w:rsid w:val="00972FF9"/>
    <w:rsid w:val="00974827"/>
    <w:rsid w:val="00974E86"/>
    <w:rsid w:val="00975295"/>
    <w:rsid w:val="009753D5"/>
    <w:rsid w:val="00976899"/>
    <w:rsid w:val="00980BB7"/>
    <w:rsid w:val="00981C27"/>
    <w:rsid w:val="00981F80"/>
    <w:rsid w:val="009828F3"/>
    <w:rsid w:val="00983617"/>
    <w:rsid w:val="00983803"/>
    <w:rsid w:val="00983D39"/>
    <w:rsid w:val="00984A9B"/>
    <w:rsid w:val="00986107"/>
    <w:rsid w:val="0098693B"/>
    <w:rsid w:val="0098758A"/>
    <w:rsid w:val="00987ACF"/>
    <w:rsid w:val="00991707"/>
    <w:rsid w:val="009919A8"/>
    <w:rsid w:val="00993120"/>
    <w:rsid w:val="00993C19"/>
    <w:rsid w:val="009944C0"/>
    <w:rsid w:val="009950F8"/>
    <w:rsid w:val="0099599E"/>
    <w:rsid w:val="00995D28"/>
    <w:rsid w:val="00996FE0"/>
    <w:rsid w:val="00997354"/>
    <w:rsid w:val="009A0C6E"/>
    <w:rsid w:val="009A110F"/>
    <w:rsid w:val="009A2491"/>
    <w:rsid w:val="009A3652"/>
    <w:rsid w:val="009A4416"/>
    <w:rsid w:val="009A4E33"/>
    <w:rsid w:val="009A5A6C"/>
    <w:rsid w:val="009B030D"/>
    <w:rsid w:val="009B1152"/>
    <w:rsid w:val="009B3763"/>
    <w:rsid w:val="009B3CDE"/>
    <w:rsid w:val="009B48E1"/>
    <w:rsid w:val="009B491E"/>
    <w:rsid w:val="009B4A3C"/>
    <w:rsid w:val="009B518E"/>
    <w:rsid w:val="009B7D9D"/>
    <w:rsid w:val="009C048B"/>
    <w:rsid w:val="009C0BBB"/>
    <w:rsid w:val="009C1715"/>
    <w:rsid w:val="009C19C6"/>
    <w:rsid w:val="009C209B"/>
    <w:rsid w:val="009C38A1"/>
    <w:rsid w:val="009C3FC9"/>
    <w:rsid w:val="009C499B"/>
    <w:rsid w:val="009C5675"/>
    <w:rsid w:val="009C5BD1"/>
    <w:rsid w:val="009C6F8A"/>
    <w:rsid w:val="009C7717"/>
    <w:rsid w:val="009C7CB5"/>
    <w:rsid w:val="009D05B2"/>
    <w:rsid w:val="009D05E4"/>
    <w:rsid w:val="009D126E"/>
    <w:rsid w:val="009D1504"/>
    <w:rsid w:val="009D159D"/>
    <w:rsid w:val="009D216B"/>
    <w:rsid w:val="009D23DD"/>
    <w:rsid w:val="009D33EC"/>
    <w:rsid w:val="009D3828"/>
    <w:rsid w:val="009D3B9B"/>
    <w:rsid w:val="009D5354"/>
    <w:rsid w:val="009D53B0"/>
    <w:rsid w:val="009D626F"/>
    <w:rsid w:val="009E0831"/>
    <w:rsid w:val="009E3C30"/>
    <w:rsid w:val="009E4A6D"/>
    <w:rsid w:val="009E6249"/>
    <w:rsid w:val="009E6825"/>
    <w:rsid w:val="009E74B4"/>
    <w:rsid w:val="009E7868"/>
    <w:rsid w:val="009E78E9"/>
    <w:rsid w:val="009E7EF9"/>
    <w:rsid w:val="009F1246"/>
    <w:rsid w:val="009F1A60"/>
    <w:rsid w:val="009F2254"/>
    <w:rsid w:val="009F29F6"/>
    <w:rsid w:val="009F300E"/>
    <w:rsid w:val="009F43A1"/>
    <w:rsid w:val="009F6150"/>
    <w:rsid w:val="009F65E8"/>
    <w:rsid w:val="009F683C"/>
    <w:rsid w:val="009F68F1"/>
    <w:rsid w:val="00A01D45"/>
    <w:rsid w:val="00A01DE0"/>
    <w:rsid w:val="00A02D3C"/>
    <w:rsid w:val="00A03D42"/>
    <w:rsid w:val="00A0421E"/>
    <w:rsid w:val="00A044D0"/>
    <w:rsid w:val="00A10150"/>
    <w:rsid w:val="00A10772"/>
    <w:rsid w:val="00A10B03"/>
    <w:rsid w:val="00A10ED3"/>
    <w:rsid w:val="00A11DC6"/>
    <w:rsid w:val="00A1231B"/>
    <w:rsid w:val="00A12C8B"/>
    <w:rsid w:val="00A12F3B"/>
    <w:rsid w:val="00A130D8"/>
    <w:rsid w:val="00A15091"/>
    <w:rsid w:val="00A153BF"/>
    <w:rsid w:val="00A15491"/>
    <w:rsid w:val="00A1608E"/>
    <w:rsid w:val="00A1726D"/>
    <w:rsid w:val="00A17B36"/>
    <w:rsid w:val="00A205D9"/>
    <w:rsid w:val="00A21753"/>
    <w:rsid w:val="00A21EDD"/>
    <w:rsid w:val="00A2289D"/>
    <w:rsid w:val="00A22979"/>
    <w:rsid w:val="00A232A3"/>
    <w:rsid w:val="00A232E4"/>
    <w:rsid w:val="00A23417"/>
    <w:rsid w:val="00A23AAB"/>
    <w:rsid w:val="00A24E05"/>
    <w:rsid w:val="00A25A00"/>
    <w:rsid w:val="00A27524"/>
    <w:rsid w:val="00A30679"/>
    <w:rsid w:val="00A32573"/>
    <w:rsid w:val="00A331C7"/>
    <w:rsid w:val="00A33D93"/>
    <w:rsid w:val="00A34C49"/>
    <w:rsid w:val="00A352AD"/>
    <w:rsid w:val="00A35671"/>
    <w:rsid w:val="00A36003"/>
    <w:rsid w:val="00A368DA"/>
    <w:rsid w:val="00A37B0A"/>
    <w:rsid w:val="00A40B5C"/>
    <w:rsid w:val="00A40EC5"/>
    <w:rsid w:val="00A40ED4"/>
    <w:rsid w:val="00A42879"/>
    <w:rsid w:val="00A42F40"/>
    <w:rsid w:val="00A44134"/>
    <w:rsid w:val="00A4475A"/>
    <w:rsid w:val="00A45E27"/>
    <w:rsid w:val="00A465A4"/>
    <w:rsid w:val="00A4746E"/>
    <w:rsid w:val="00A500E8"/>
    <w:rsid w:val="00A5060F"/>
    <w:rsid w:val="00A51DA5"/>
    <w:rsid w:val="00A53962"/>
    <w:rsid w:val="00A54576"/>
    <w:rsid w:val="00A546CB"/>
    <w:rsid w:val="00A54BA7"/>
    <w:rsid w:val="00A5698D"/>
    <w:rsid w:val="00A57197"/>
    <w:rsid w:val="00A60049"/>
    <w:rsid w:val="00A60C24"/>
    <w:rsid w:val="00A60F18"/>
    <w:rsid w:val="00A64126"/>
    <w:rsid w:val="00A641A3"/>
    <w:rsid w:val="00A643B5"/>
    <w:rsid w:val="00A64724"/>
    <w:rsid w:val="00A654ED"/>
    <w:rsid w:val="00A65CA7"/>
    <w:rsid w:val="00A65EA2"/>
    <w:rsid w:val="00A664F5"/>
    <w:rsid w:val="00A6671B"/>
    <w:rsid w:val="00A67E9E"/>
    <w:rsid w:val="00A7075D"/>
    <w:rsid w:val="00A714D3"/>
    <w:rsid w:val="00A722EA"/>
    <w:rsid w:val="00A7255C"/>
    <w:rsid w:val="00A733C8"/>
    <w:rsid w:val="00A74D35"/>
    <w:rsid w:val="00A76D11"/>
    <w:rsid w:val="00A807D8"/>
    <w:rsid w:val="00A80F67"/>
    <w:rsid w:val="00A8120C"/>
    <w:rsid w:val="00A8271E"/>
    <w:rsid w:val="00A83724"/>
    <w:rsid w:val="00A846B6"/>
    <w:rsid w:val="00A8499D"/>
    <w:rsid w:val="00A84A0D"/>
    <w:rsid w:val="00A8538A"/>
    <w:rsid w:val="00A90861"/>
    <w:rsid w:val="00A90BBF"/>
    <w:rsid w:val="00A90EFD"/>
    <w:rsid w:val="00A917B3"/>
    <w:rsid w:val="00A92BB6"/>
    <w:rsid w:val="00A92F01"/>
    <w:rsid w:val="00A94CA9"/>
    <w:rsid w:val="00A94FEE"/>
    <w:rsid w:val="00A9640A"/>
    <w:rsid w:val="00AA131A"/>
    <w:rsid w:val="00AA1936"/>
    <w:rsid w:val="00AA35C0"/>
    <w:rsid w:val="00AA3DF0"/>
    <w:rsid w:val="00AA5441"/>
    <w:rsid w:val="00AA5F7C"/>
    <w:rsid w:val="00AA65EE"/>
    <w:rsid w:val="00AA7736"/>
    <w:rsid w:val="00AB20A4"/>
    <w:rsid w:val="00AB4B66"/>
    <w:rsid w:val="00AB5015"/>
    <w:rsid w:val="00AB5680"/>
    <w:rsid w:val="00AB573D"/>
    <w:rsid w:val="00AB79D6"/>
    <w:rsid w:val="00AB7AA0"/>
    <w:rsid w:val="00AC0B71"/>
    <w:rsid w:val="00AC1D47"/>
    <w:rsid w:val="00AC1F65"/>
    <w:rsid w:val="00AC210F"/>
    <w:rsid w:val="00AC39C3"/>
    <w:rsid w:val="00AC5218"/>
    <w:rsid w:val="00AC56F3"/>
    <w:rsid w:val="00AC665A"/>
    <w:rsid w:val="00AC7B40"/>
    <w:rsid w:val="00AD026E"/>
    <w:rsid w:val="00AD11D0"/>
    <w:rsid w:val="00AD16D8"/>
    <w:rsid w:val="00AD1777"/>
    <w:rsid w:val="00AD2BFE"/>
    <w:rsid w:val="00AD475C"/>
    <w:rsid w:val="00AD778F"/>
    <w:rsid w:val="00AE0294"/>
    <w:rsid w:val="00AE209B"/>
    <w:rsid w:val="00AE2CEA"/>
    <w:rsid w:val="00AE3499"/>
    <w:rsid w:val="00AE54CF"/>
    <w:rsid w:val="00AE731E"/>
    <w:rsid w:val="00AE7EBC"/>
    <w:rsid w:val="00AF246E"/>
    <w:rsid w:val="00AF2F7E"/>
    <w:rsid w:val="00AF30D9"/>
    <w:rsid w:val="00AF3D0C"/>
    <w:rsid w:val="00AF3FF6"/>
    <w:rsid w:val="00AF5338"/>
    <w:rsid w:val="00AF5BCD"/>
    <w:rsid w:val="00AF655B"/>
    <w:rsid w:val="00AF788B"/>
    <w:rsid w:val="00AF7A9F"/>
    <w:rsid w:val="00AF7E2B"/>
    <w:rsid w:val="00B0031D"/>
    <w:rsid w:val="00B00493"/>
    <w:rsid w:val="00B004B1"/>
    <w:rsid w:val="00B01AC6"/>
    <w:rsid w:val="00B027E4"/>
    <w:rsid w:val="00B0324D"/>
    <w:rsid w:val="00B033EC"/>
    <w:rsid w:val="00B03EF2"/>
    <w:rsid w:val="00B066F0"/>
    <w:rsid w:val="00B06824"/>
    <w:rsid w:val="00B07637"/>
    <w:rsid w:val="00B103C7"/>
    <w:rsid w:val="00B10E88"/>
    <w:rsid w:val="00B118C4"/>
    <w:rsid w:val="00B11E0F"/>
    <w:rsid w:val="00B11F1D"/>
    <w:rsid w:val="00B11F4A"/>
    <w:rsid w:val="00B15151"/>
    <w:rsid w:val="00B16782"/>
    <w:rsid w:val="00B209BB"/>
    <w:rsid w:val="00B213ED"/>
    <w:rsid w:val="00B223AF"/>
    <w:rsid w:val="00B241BD"/>
    <w:rsid w:val="00B2475C"/>
    <w:rsid w:val="00B2658D"/>
    <w:rsid w:val="00B2712F"/>
    <w:rsid w:val="00B2795A"/>
    <w:rsid w:val="00B27AD4"/>
    <w:rsid w:val="00B3203F"/>
    <w:rsid w:val="00B32278"/>
    <w:rsid w:val="00B32DBE"/>
    <w:rsid w:val="00B33150"/>
    <w:rsid w:val="00B337BC"/>
    <w:rsid w:val="00B346C0"/>
    <w:rsid w:val="00B34A04"/>
    <w:rsid w:val="00B353EF"/>
    <w:rsid w:val="00B35C61"/>
    <w:rsid w:val="00B36F40"/>
    <w:rsid w:val="00B37BB4"/>
    <w:rsid w:val="00B401E9"/>
    <w:rsid w:val="00B4161E"/>
    <w:rsid w:val="00B42B79"/>
    <w:rsid w:val="00B43040"/>
    <w:rsid w:val="00B43BA4"/>
    <w:rsid w:val="00B451A6"/>
    <w:rsid w:val="00B46C46"/>
    <w:rsid w:val="00B46D0F"/>
    <w:rsid w:val="00B507F0"/>
    <w:rsid w:val="00B51D3F"/>
    <w:rsid w:val="00B51E8B"/>
    <w:rsid w:val="00B524DF"/>
    <w:rsid w:val="00B524FA"/>
    <w:rsid w:val="00B52C5E"/>
    <w:rsid w:val="00B5359E"/>
    <w:rsid w:val="00B53D3A"/>
    <w:rsid w:val="00B5421C"/>
    <w:rsid w:val="00B5436B"/>
    <w:rsid w:val="00B54771"/>
    <w:rsid w:val="00B54FB3"/>
    <w:rsid w:val="00B5574A"/>
    <w:rsid w:val="00B5587E"/>
    <w:rsid w:val="00B57718"/>
    <w:rsid w:val="00B57853"/>
    <w:rsid w:val="00B603A2"/>
    <w:rsid w:val="00B607C7"/>
    <w:rsid w:val="00B6239A"/>
    <w:rsid w:val="00B62508"/>
    <w:rsid w:val="00B65304"/>
    <w:rsid w:val="00B65F3F"/>
    <w:rsid w:val="00B65FBB"/>
    <w:rsid w:val="00B67CC3"/>
    <w:rsid w:val="00B67E1C"/>
    <w:rsid w:val="00B703BF"/>
    <w:rsid w:val="00B7163C"/>
    <w:rsid w:val="00B71B88"/>
    <w:rsid w:val="00B725AE"/>
    <w:rsid w:val="00B726D3"/>
    <w:rsid w:val="00B72D93"/>
    <w:rsid w:val="00B756E5"/>
    <w:rsid w:val="00B756E8"/>
    <w:rsid w:val="00B756FF"/>
    <w:rsid w:val="00B76B73"/>
    <w:rsid w:val="00B76F0C"/>
    <w:rsid w:val="00B803D2"/>
    <w:rsid w:val="00B8193E"/>
    <w:rsid w:val="00B81EB9"/>
    <w:rsid w:val="00B82720"/>
    <w:rsid w:val="00B82B19"/>
    <w:rsid w:val="00B835D0"/>
    <w:rsid w:val="00B83BFB"/>
    <w:rsid w:val="00B85094"/>
    <w:rsid w:val="00B85C12"/>
    <w:rsid w:val="00B87A11"/>
    <w:rsid w:val="00B87D67"/>
    <w:rsid w:val="00B90A7C"/>
    <w:rsid w:val="00B910A4"/>
    <w:rsid w:val="00B910F9"/>
    <w:rsid w:val="00B92583"/>
    <w:rsid w:val="00B93891"/>
    <w:rsid w:val="00B96300"/>
    <w:rsid w:val="00B970CD"/>
    <w:rsid w:val="00BA033E"/>
    <w:rsid w:val="00BA1542"/>
    <w:rsid w:val="00BA1576"/>
    <w:rsid w:val="00BA1582"/>
    <w:rsid w:val="00BA2EDA"/>
    <w:rsid w:val="00BA402B"/>
    <w:rsid w:val="00BA478C"/>
    <w:rsid w:val="00BA4D9D"/>
    <w:rsid w:val="00BB081E"/>
    <w:rsid w:val="00BB0DB7"/>
    <w:rsid w:val="00BB0E49"/>
    <w:rsid w:val="00BB1D31"/>
    <w:rsid w:val="00BB280B"/>
    <w:rsid w:val="00BB35C1"/>
    <w:rsid w:val="00BB49AC"/>
    <w:rsid w:val="00BB4F95"/>
    <w:rsid w:val="00BB64C7"/>
    <w:rsid w:val="00BB6543"/>
    <w:rsid w:val="00BB6A3A"/>
    <w:rsid w:val="00BC02EE"/>
    <w:rsid w:val="00BC0640"/>
    <w:rsid w:val="00BC1D69"/>
    <w:rsid w:val="00BC35D8"/>
    <w:rsid w:val="00BC3FF8"/>
    <w:rsid w:val="00BC45B9"/>
    <w:rsid w:val="00BC5F6C"/>
    <w:rsid w:val="00BC6925"/>
    <w:rsid w:val="00BC7509"/>
    <w:rsid w:val="00BC794B"/>
    <w:rsid w:val="00BC7A55"/>
    <w:rsid w:val="00BD09EA"/>
    <w:rsid w:val="00BD0FF8"/>
    <w:rsid w:val="00BD2D16"/>
    <w:rsid w:val="00BD32AA"/>
    <w:rsid w:val="00BD463D"/>
    <w:rsid w:val="00BD4B4D"/>
    <w:rsid w:val="00BD5FFB"/>
    <w:rsid w:val="00BD7746"/>
    <w:rsid w:val="00BD7F3C"/>
    <w:rsid w:val="00BE1F44"/>
    <w:rsid w:val="00BE2F08"/>
    <w:rsid w:val="00BE3B0E"/>
    <w:rsid w:val="00BE4659"/>
    <w:rsid w:val="00BE4F56"/>
    <w:rsid w:val="00BE54C3"/>
    <w:rsid w:val="00BE6065"/>
    <w:rsid w:val="00BE671C"/>
    <w:rsid w:val="00BE736B"/>
    <w:rsid w:val="00BE7772"/>
    <w:rsid w:val="00BE7EFB"/>
    <w:rsid w:val="00BF086D"/>
    <w:rsid w:val="00BF09F2"/>
    <w:rsid w:val="00BF265F"/>
    <w:rsid w:val="00BF3311"/>
    <w:rsid w:val="00BF3B09"/>
    <w:rsid w:val="00BF4173"/>
    <w:rsid w:val="00BF5263"/>
    <w:rsid w:val="00BF62DB"/>
    <w:rsid w:val="00BF6FB5"/>
    <w:rsid w:val="00BF7A56"/>
    <w:rsid w:val="00C00BCE"/>
    <w:rsid w:val="00C0135E"/>
    <w:rsid w:val="00C02911"/>
    <w:rsid w:val="00C0302E"/>
    <w:rsid w:val="00C03CCF"/>
    <w:rsid w:val="00C04A9D"/>
    <w:rsid w:val="00C04BDF"/>
    <w:rsid w:val="00C04E0F"/>
    <w:rsid w:val="00C05B4A"/>
    <w:rsid w:val="00C067F8"/>
    <w:rsid w:val="00C06FED"/>
    <w:rsid w:val="00C07D45"/>
    <w:rsid w:val="00C10700"/>
    <w:rsid w:val="00C11316"/>
    <w:rsid w:val="00C12EA6"/>
    <w:rsid w:val="00C1311E"/>
    <w:rsid w:val="00C14CC2"/>
    <w:rsid w:val="00C15795"/>
    <w:rsid w:val="00C177FC"/>
    <w:rsid w:val="00C17AE9"/>
    <w:rsid w:val="00C2254C"/>
    <w:rsid w:val="00C227ED"/>
    <w:rsid w:val="00C22AA0"/>
    <w:rsid w:val="00C2409E"/>
    <w:rsid w:val="00C24445"/>
    <w:rsid w:val="00C24F87"/>
    <w:rsid w:val="00C2600B"/>
    <w:rsid w:val="00C261AC"/>
    <w:rsid w:val="00C26702"/>
    <w:rsid w:val="00C26F91"/>
    <w:rsid w:val="00C3207A"/>
    <w:rsid w:val="00C33395"/>
    <w:rsid w:val="00C3400A"/>
    <w:rsid w:val="00C346DC"/>
    <w:rsid w:val="00C35A89"/>
    <w:rsid w:val="00C36F72"/>
    <w:rsid w:val="00C40313"/>
    <w:rsid w:val="00C405A7"/>
    <w:rsid w:val="00C4064E"/>
    <w:rsid w:val="00C40B79"/>
    <w:rsid w:val="00C40BA4"/>
    <w:rsid w:val="00C420A3"/>
    <w:rsid w:val="00C43EBA"/>
    <w:rsid w:val="00C44263"/>
    <w:rsid w:val="00C46B45"/>
    <w:rsid w:val="00C477F3"/>
    <w:rsid w:val="00C50258"/>
    <w:rsid w:val="00C50407"/>
    <w:rsid w:val="00C51848"/>
    <w:rsid w:val="00C51BF8"/>
    <w:rsid w:val="00C51C9D"/>
    <w:rsid w:val="00C524B4"/>
    <w:rsid w:val="00C528D6"/>
    <w:rsid w:val="00C52982"/>
    <w:rsid w:val="00C53B39"/>
    <w:rsid w:val="00C53B52"/>
    <w:rsid w:val="00C549EE"/>
    <w:rsid w:val="00C55C13"/>
    <w:rsid w:val="00C571DA"/>
    <w:rsid w:val="00C576D6"/>
    <w:rsid w:val="00C578CA"/>
    <w:rsid w:val="00C60615"/>
    <w:rsid w:val="00C61B16"/>
    <w:rsid w:val="00C63B6C"/>
    <w:rsid w:val="00C63FFF"/>
    <w:rsid w:val="00C6432D"/>
    <w:rsid w:val="00C65799"/>
    <w:rsid w:val="00C667B2"/>
    <w:rsid w:val="00C668F4"/>
    <w:rsid w:val="00C66EBA"/>
    <w:rsid w:val="00C70939"/>
    <w:rsid w:val="00C71B00"/>
    <w:rsid w:val="00C71B5B"/>
    <w:rsid w:val="00C72010"/>
    <w:rsid w:val="00C7213E"/>
    <w:rsid w:val="00C728E7"/>
    <w:rsid w:val="00C7477F"/>
    <w:rsid w:val="00C75B2E"/>
    <w:rsid w:val="00C75ED2"/>
    <w:rsid w:val="00C776DE"/>
    <w:rsid w:val="00C8012B"/>
    <w:rsid w:val="00C81D3F"/>
    <w:rsid w:val="00C82028"/>
    <w:rsid w:val="00C8212F"/>
    <w:rsid w:val="00C82F2E"/>
    <w:rsid w:val="00C852F0"/>
    <w:rsid w:val="00C86095"/>
    <w:rsid w:val="00C86349"/>
    <w:rsid w:val="00C864E7"/>
    <w:rsid w:val="00C93AC5"/>
    <w:rsid w:val="00C945A7"/>
    <w:rsid w:val="00C9481E"/>
    <w:rsid w:val="00C94E09"/>
    <w:rsid w:val="00C95D91"/>
    <w:rsid w:val="00C95F41"/>
    <w:rsid w:val="00C96A02"/>
    <w:rsid w:val="00C96D42"/>
    <w:rsid w:val="00CA17C2"/>
    <w:rsid w:val="00CA20FF"/>
    <w:rsid w:val="00CA258A"/>
    <w:rsid w:val="00CA3C28"/>
    <w:rsid w:val="00CA42BF"/>
    <w:rsid w:val="00CA4E7E"/>
    <w:rsid w:val="00CA594B"/>
    <w:rsid w:val="00CA6ED1"/>
    <w:rsid w:val="00CB19BC"/>
    <w:rsid w:val="00CB2729"/>
    <w:rsid w:val="00CB3F98"/>
    <w:rsid w:val="00CB4193"/>
    <w:rsid w:val="00CB5504"/>
    <w:rsid w:val="00CB5532"/>
    <w:rsid w:val="00CB5BE2"/>
    <w:rsid w:val="00CB5E56"/>
    <w:rsid w:val="00CB6B9A"/>
    <w:rsid w:val="00CB7F17"/>
    <w:rsid w:val="00CC0197"/>
    <w:rsid w:val="00CC0F0D"/>
    <w:rsid w:val="00CC1EDC"/>
    <w:rsid w:val="00CC2703"/>
    <w:rsid w:val="00CC40BA"/>
    <w:rsid w:val="00CC4967"/>
    <w:rsid w:val="00CC5030"/>
    <w:rsid w:val="00CC6851"/>
    <w:rsid w:val="00CC7137"/>
    <w:rsid w:val="00CC7151"/>
    <w:rsid w:val="00CD0DEF"/>
    <w:rsid w:val="00CD1085"/>
    <w:rsid w:val="00CD1F68"/>
    <w:rsid w:val="00CD2479"/>
    <w:rsid w:val="00CD2DC7"/>
    <w:rsid w:val="00CD3CA1"/>
    <w:rsid w:val="00CD47B9"/>
    <w:rsid w:val="00CD49C3"/>
    <w:rsid w:val="00CD5799"/>
    <w:rsid w:val="00CD5813"/>
    <w:rsid w:val="00CD632A"/>
    <w:rsid w:val="00CD64E8"/>
    <w:rsid w:val="00CD64EE"/>
    <w:rsid w:val="00CD6D90"/>
    <w:rsid w:val="00CD7645"/>
    <w:rsid w:val="00CD7BF2"/>
    <w:rsid w:val="00CE3435"/>
    <w:rsid w:val="00CE354F"/>
    <w:rsid w:val="00CE372A"/>
    <w:rsid w:val="00CE57E7"/>
    <w:rsid w:val="00CE66B6"/>
    <w:rsid w:val="00CE69F2"/>
    <w:rsid w:val="00CF145D"/>
    <w:rsid w:val="00CF2A46"/>
    <w:rsid w:val="00CF387A"/>
    <w:rsid w:val="00CF3908"/>
    <w:rsid w:val="00CF412B"/>
    <w:rsid w:val="00CF44B3"/>
    <w:rsid w:val="00CF4F13"/>
    <w:rsid w:val="00CF531B"/>
    <w:rsid w:val="00CF6150"/>
    <w:rsid w:val="00CF68B4"/>
    <w:rsid w:val="00CF6A0D"/>
    <w:rsid w:val="00CF6ACB"/>
    <w:rsid w:val="00CF739C"/>
    <w:rsid w:val="00CF7DB6"/>
    <w:rsid w:val="00D002AF"/>
    <w:rsid w:val="00D008DD"/>
    <w:rsid w:val="00D03736"/>
    <w:rsid w:val="00D038A9"/>
    <w:rsid w:val="00D0466B"/>
    <w:rsid w:val="00D06990"/>
    <w:rsid w:val="00D06BD5"/>
    <w:rsid w:val="00D075ED"/>
    <w:rsid w:val="00D076E0"/>
    <w:rsid w:val="00D11307"/>
    <w:rsid w:val="00D11319"/>
    <w:rsid w:val="00D1135C"/>
    <w:rsid w:val="00D1542C"/>
    <w:rsid w:val="00D15F1E"/>
    <w:rsid w:val="00D17AF9"/>
    <w:rsid w:val="00D20960"/>
    <w:rsid w:val="00D20A83"/>
    <w:rsid w:val="00D21687"/>
    <w:rsid w:val="00D22C00"/>
    <w:rsid w:val="00D23075"/>
    <w:rsid w:val="00D246CA"/>
    <w:rsid w:val="00D24C6D"/>
    <w:rsid w:val="00D25548"/>
    <w:rsid w:val="00D25B51"/>
    <w:rsid w:val="00D25F4D"/>
    <w:rsid w:val="00D261C0"/>
    <w:rsid w:val="00D313DC"/>
    <w:rsid w:val="00D315C9"/>
    <w:rsid w:val="00D321F8"/>
    <w:rsid w:val="00D32BAF"/>
    <w:rsid w:val="00D33D64"/>
    <w:rsid w:val="00D34CE7"/>
    <w:rsid w:val="00D3542E"/>
    <w:rsid w:val="00D36193"/>
    <w:rsid w:val="00D37523"/>
    <w:rsid w:val="00D40668"/>
    <w:rsid w:val="00D41255"/>
    <w:rsid w:val="00D42611"/>
    <w:rsid w:val="00D4286A"/>
    <w:rsid w:val="00D43456"/>
    <w:rsid w:val="00D44157"/>
    <w:rsid w:val="00D45C47"/>
    <w:rsid w:val="00D45F81"/>
    <w:rsid w:val="00D47343"/>
    <w:rsid w:val="00D47FDF"/>
    <w:rsid w:val="00D509BC"/>
    <w:rsid w:val="00D51B0A"/>
    <w:rsid w:val="00D52EE2"/>
    <w:rsid w:val="00D53D44"/>
    <w:rsid w:val="00D54C70"/>
    <w:rsid w:val="00D54D27"/>
    <w:rsid w:val="00D55607"/>
    <w:rsid w:val="00D55D08"/>
    <w:rsid w:val="00D55F45"/>
    <w:rsid w:val="00D55FF7"/>
    <w:rsid w:val="00D564ED"/>
    <w:rsid w:val="00D569EC"/>
    <w:rsid w:val="00D57EBC"/>
    <w:rsid w:val="00D6065B"/>
    <w:rsid w:val="00D61FB3"/>
    <w:rsid w:val="00D626E2"/>
    <w:rsid w:val="00D62F4A"/>
    <w:rsid w:val="00D63949"/>
    <w:rsid w:val="00D64C17"/>
    <w:rsid w:val="00D64F37"/>
    <w:rsid w:val="00D66E7D"/>
    <w:rsid w:val="00D674C0"/>
    <w:rsid w:val="00D674E9"/>
    <w:rsid w:val="00D6762A"/>
    <w:rsid w:val="00D67E73"/>
    <w:rsid w:val="00D70643"/>
    <w:rsid w:val="00D721B1"/>
    <w:rsid w:val="00D738AF"/>
    <w:rsid w:val="00D739D2"/>
    <w:rsid w:val="00D73C4A"/>
    <w:rsid w:val="00D740C5"/>
    <w:rsid w:val="00D74607"/>
    <w:rsid w:val="00D75EAD"/>
    <w:rsid w:val="00D77352"/>
    <w:rsid w:val="00D7765F"/>
    <w:rsid w:val="00D77723"/>
    <w:rsid w:val="00D809F2"/>
    <w:rsid w:val="00D80A89"/>
    <w:rsid w:val="00D819D4"/>
    <w:rsid w:val="00D825BE"/>
    <w:rsid w:val="00D82881"/>
    <w:rsid w:val="00D83BDA"/>
    <w:rsid w:val="00D84EEA"/>
    <w:rsid w:val="00D85565"/>
    <w:rsid w:val="00D8582D"/>
    <w:rsid w:val="00D8662C"/>
    <w:rsid w:val="00D90423"/>
    <w:rsid w:val="00D91308"/>
    <w:rsid w:val="00D91EE7"/>
    <w:rsid w:val="00D9418F"/>
    <w:rsid w:val="00D958D8"/>
    <w:rsid w:val="00D97719"/>
    <w:rsid w:val="00DA25F7"/>
    <w:rsid w:val="00DA265C"/>
    <w:rsid w:val="00DA3C64"/>
    <w:rsid w:val="00DA56A3"/>
    <w:rsid w:val="00DA68D6"/>
    <w:rsid w:val="00DA6FEB"/>
    <w:rsid w:val="00DA7198"/>
    <w:rsid w:val="00DA7BB3"/>
    <w:rsid w:val="00DB02A4"/>
    <w:rsid w:val="00DB0C45"/>
    <w:rsid w:val="00DB1731"/>
    <w:rsid w:val="00DB1A3F"/>
    <w:rsid w:val="00DB1FD7"/>
    <w:rsid w:val="00DB231E"/>
    <w:rsid w:val="00DB5BA8"/>
    <w:rsid w:val="00DB5C80"/>
    <w:rsid w:val="00DB5D8D"/>
    <w:rsid w:val="00DB5F0C"/>
    <w:rsid w:val="00DB6D64"/>
    <w:rsid w:val="00DC07CA"/>
    <w:rsid w:val="00DC07E5"/>
    <w:rsid w:val="00DC0EC4"/>
    <w:rsid w:val="00DC19FF"/>
    <w:rsid w:val="00DC2930"/>
    <w:rsid w:val="00DC3478"/>
    <w:rsid w:val="00DC3507"/>
    <w:rsid w:val="00DC3544"/>
    <w:rsid w:val="00DC36B3"/>
    <w:rsid w:val="00DC4C6C"/>
    <w:rsid w:val="00DC58CD"/>
    <w:rsid w:val="00DC6095"/>
    <w:rsid w:val="00DC6758"/>
    <w:rsid w:val="00DC6DE3"/>
    <w:rsid w:val="00DC7365"/>
    <w:rsid w:val="00DD0345"/>
    <w:rsid w:val="00DD1717"/>
    <w:rsid w:val="00DD188F"/>
    <w:rsid w:val="00DD296D"/>
    <w:rsid w:val="00DD2CF2"/>
    <w:rsid w:val="00DD37B2"/>
    <w:rsid w:val="00DD394D"/>
    <w:rsid w:val="00DD44D3"/>
    <w:rsid w:val="00DD480D"/>
    <w:rsid w:val="00DD4C7A"/>
    <w:rsid w:val="00DD6F3B"/>
    <w:rsid w:val="00DD7738"/>
    <w:rsid w:val="00DD781F"/>
    <w:rsid w:val="00DE0780"/>
    <w:rsid w:val="00DE0810"/>
    <w:rsid w:val="00DE5BEA"/>
    <w:rsid w:val="00DE5CF2"/>
    <w:rsid w:val="00DE7BAD"/>
    <w:rsid w:val="00DF074D"/>
    <w:rsid w:val="00DF0BA1"/>
    <w:rsid w:val="00DF0E3E"/>
    <w:rsid w:val="00DF3A30"/>
    <w:rsid w:val="00DF3A86"/>
    <w:rsid w:val="00DF598C"/>
    <w:rsid w:val="00DF6785"/>
    <w:rsid w:val="00DF680F"/>
    <w:rsid w:val="00E00CA4"/>
    <w:rsid w:val="00E00F6B"/>
    <w:rsid w:val="00E01055"/>
    <w:rsid w:val="00E026F2"/>
    <w:rsid w:val="00E033D1"/>
    <w:rsid w:val="00E03F06"/>
    <w:rsid w:val="00E06E64"/>
    <w:rsid w:val="00E072B4"/>
    <w:rsid w:val="00E101E9"/>
    <w:rsid w:val="00E10B51"/>
    <w:rsid w:val="00E10C81"/>
    <w:rsid w:val="00E11200"/>
    <w:rsid w:val="00E117C3"/>
    <w:rsid w:val="00E12512"/>
    <w:rsid w:val="00E12726"/>
    <w:rsid w:val="00E12A73"/>
    <w:rsid w:val="00E13030"/>
    <w:rsid w:val="00E1407A"/>
    <w:rsid w:val="00E14DBB"/>
    <w:rsid w:val="00E14F1D"/>
    <w:rsid w:val="00E155E9"/>
    <w:rsid w:val="00E179CD"/>
    <w:rsid w:val="00E2141C"/>
    <w:rsid w:val="00E21BCE"/>
    <w:rsid w:val="00E22575"/>
    <w:rsid w:val="00E24198"/>
    <w:rsid w:val="00E248BE"/>
    <w:rsid w:val="00E2581F"/>
    <w:rsid w:val="00E26346"/>
    <w:rsid w:val="00E30097"/>
    <w:rsid w:val="00E30A15"/>
    <w:rsid w:val="00E30CCC"/>
    <w:rsid w:val="00E30EC3"/>
    <w:rsid w:val="00E311CD"/>
    <w:rsid w:val="00E32C8B"/>
    <w:rsid w:val="00E333B6"/>
    <w:rsid w:val="00E334BB"/>
    <w:rsid w:val="00E33A34"/>
    <w:rsid w:val="00E33BB3"/>
    <w:rsid w:val="00E34D90"/>
    <w:rsid w:val="00E34E4A"/>
    <w:rsid w:val="00E36043"/>
    <w:rsid w:val="00E36240"/>
    <w:rsid w:val="00E36295"/>
    <w:rsid w:val="00E36F72"/>
    <w:rsid w:val="00E37940"/>
    <w:rsid w:val="00E41BE3"/>
    <w:rsid w:val="00E433AF"/>
    <w:rsid w:val="00E446AF"/>
    <w:rsid w:val="00E4555C"/>
    <w:rsid w:val="00E458E1"/>
    <w:rsid w:val="00E460D7"/>
    <w:rsid w:val="00E471E9"/>
    <w:rsid w:val="00E4724A"/>
    <w:rsid w:val="00E47532"/>
    <w:rsid w:val="00E50462"/>
    <w:rsid w:val="00E506DE"/>
    <w:rsid w:val="00E50868"/>
    <w:rsid w:val="00E53AFF"/>
    <w:rsid w:val="00E540E4"/>
    <w:rsid w:val="00E54ACF"/>
    <w:rsid w:val="00E55FAD"/>
    <w:rsid w:val="00E60EB8"/>
    <w:rsid w:val="00E619BC"/>
    <w:rsid w:val="00E61A20"/>
    <w:rsid w:val="00E626A8"/>
    <w:rsid w:val="00E6276E"/>
    <w:rsid w:val="00E62CAF"/>
    <w:rsid w:val="00E6334B"/>
    <w:rsid w:val="00E64D00"/>
    <w:rsid w:val="00E6631B"/>
    <w:rsid w:val="00E679DE"/>
    <w:rsid w:val="00E706C4"/>
    <w:rsid w:val="00E71AEF"/>
    <w:rsid w:val="00E71DF8"/>
    <w:rsid w:val="00E72FF1"/>
    <w:rsid w:val="00E73AFC"/>
    <w:rsid w:val="00E74373"/>
    <w:rsid w:val="00E77B1B"/>
    <w:rsid w:val="00E77CE5"/>
    <w:rsid w:val="00E8147A"/>
    <w:rsid w:val="00E81B18"/>
    <w:rsid w:val="00E822DC"/>
    <w:rsid w:val="00E823C8"/>
    <w:rsid w:val="00E823F4"/>
    <w:rsid w:val="00E82F72"/>
    <w:rsid w:val="00E840B4"/>
    <w:rsid w:val="00E85D8F"/>
    <w:rsid w:val="00E877E7"/>
    <w:rsid w:val="00E9067E"/>
    <w:rsid w:val="00E91F75"/>
    <w:rsid w:val="00E93652"/>
    <w:rsid w:val="00E93C4A"/>
    <w:rsid w:val="00E93DEA"/>
    <w:rsid w:val="00E9432F"/>
    <w:rsid w:val="00E967C7"/>
    <w:rsid w:val="00E96CC9"/>
    <w:rsid w:val="00EA2E9A"/>
    <w:rsid w:val="00EA4BA7"/>
    <w:rsid w:val="00EA54F3"/>
    <w:rsid w:val="00EA6CAC"/>
    <w:rsid w:val="00EA7C74"/>
    <w:rsid w:val="00EA7CF4"/>
    <w:rsid w:val="00EA7E5F"/>
    <w:rsid w:val="00EB0187"/>
    <w:rsid w:val="00EB046A"/>
    <w:rsid w:val="00EB06B3"/>
    <w:rsid w:val="00EB0718"/>
    <w:rsid w:val="00EB1CD0"/>
    <w:rsid w:val="00EB2023"/>
    <w:rsid w:val="00EB24DE"/>
    <w:rsid w:val="00EB362B"/>
    <w:rsid w:val="00EB449B"/>
    <w:rsid w:val="00EB4819"/>
    <w:rsid w:val="00EB5452"/>
    <w:rsid w:val="00EB622B"/>
    <w:rsid w:val="00EC17BC"/>
    <w:rsid w:val="00EC21F9"/>
    <w:rsid w:val="00EC38D5"/>
    <w:rsid w:val="00EC473A"/>
    <w:rsid w:val="00EC4B40"/>
    <w:rsid w:val="00EC4F3A"/>
    <w:rsid w:val="00EC54F2"/>
    <w:rsid w:val="00EC5CE6"/>
    <w:rsid w:val="00EC6845"/>
    <w:rsid w:val="00EC7BDF"/>
    <w:rsid w:val="00EC7CD5"/>
    <w:rsid w:val="00EC7F89"/>
    <w:rsid w:val="00ED08FB"/>
    <w:rsid w:val="00ED0A91"/>
    <w:rsid w:val="00ED0F25"/>
    <w:rsid w:val="00ED2718"/>
    <w:rsid w:val="00ED2773"/>
    <w:rsid w:val="00ED3029"/>
    <w:rsid w:val="00ED32BC"/>
    <w:rsid w:val="00ED3555"/>
    <w:rsid w:val="00ED36CB"/>
    <w:rsid w:val="00ED3AEE"/>
    <w:rsid w:val="00ED3FAA"/>
    <w:rsid w:val="00ED526E"/>
    <w:rsid w:val="00ED6134"/>
    <w:rsid w:val="00ED61E0"/>
    <w:rsid w:val="00ED6D7E"/>
    <w:rsid w:val="00ED70AD"/>
    <w:rsid w:val="00ED7C1C"/>
    <w:rsid w:val="00EE0301"/>
    <w:rsid w:val="00EE0566"/>
    <w:rsid w:val="00EE1559"/>
    <w:rsid w:val="00EE21B9"/>
    <w:rsid w:val="00EE35A2"/>
    <w:rsid w:val="00EE427D"/>
    <w:rsid w:val="00EE501B"/>
    <w:rsid w:val="00EE5C18"/>
    <w:rsid w:val="00EE5C78"/>
    <w:rsid w:val="00EE7396"/>
    <w:rsid w:val="00EE7428"/>
    <w:rsid w:val="00EE7440"/>
    <w:rsid w:val="00EE7BA2"/>
    <w:rsid w:val="00EF0278"/>
    <w:rsid w:val="00EF0447"/>
    <w:rsid w:val="00EF13DE"/>
    <w:rsid w:val="00EF1B2A"/>
    <w:rsid w:val="00EF1C81"/>
    <w:rsid w:val="00EF1CF5"/>
    <w:rsid w:val="00EF2B17"/>
    <w:rsid w:val="00EF3251"/>
    <w:rsid w:val="00EF6BBF"/>
    <w:rsid w:val="00EF7AB1"/>
    <w:rsid w:val="00EF7FBD"/>
    <w:rsid w:val="00F00071"/>
    <w:rsid w:val="00F023E7"/>
    <w:rsid w:val="00F029CE"/>
    <w:rsid w:val="00F04199"/>
    <w:rsid w:val="00F0449D"/>
    <w:rsid w:val="00F04F41"/>
    <w:rsid w:val="00F06F93"/>
    <w:rsid w:val="00F07936"/>
    <w:rsid w:val="00F07E9E"/>
    <w:rsid w:val="00F104EB"/>
    <w:rsid w:val="00F11694"/>
    <w:rsid w:val="00F12AC2"/>
    <w:rsid w:val="00F13F71"/>
    <w:rsid w:val="00F21383"/>
    <w:rsid w:val="00F2167D"/>
    <w:rsid w:val="00F2247A"/>
    <w:rsid w:val="00F227A7"/>
    <w:rsid w:val="00F22A64"/>
    <w:rsid w:val="00F24BFD"/>
    <w:rsid w:val="00F253FF"/>
    <w:rsid w:val="00F3133E"/>
    <w:rsid w:val="00F328D1"/>
    <w:rsid w:val="00F32B5B"/>
    <w:rsid w:val="00F32C06"/>
    <w:rsid w:val="00F3393F"/>
    <w:rsid w:val="00F33EB9"/>
    <w:rsid w:val="00F34847"/>
    <w:rsid w:val="00F34D07"/>
    <w:rsid w:val="00F35C13"/>
    <w:rsid w:val="00F35DC5"/>
    <w:rsid w:val="00F40A6A"/>
    <w:rsid w:val="00F40F4E"/>
    <w:rsid w:val="00F41645"/>
    <w:rsid w:val="00F417B6"/>
    <w:rsid w:val="00F42A39"/>
    <w:rsid w:val="00F43937"/>
    <w:rsid w:val="00F440AD"/>
    <w:rsid w:val="00F4522C"/>
    <w:rsid w:val="00F454CE"/>
    <w:rsid w:val="00F4636C"/>
    <w:rsid w:val="00F46378"/>
    <w:rsid w:val="00F46BF0"/>
    <w:rsid w:val="00F46F1A"/>
    <w:rsid w:val="00F47538"/>
    <w:rsid w:val="00F50362"/>
    <w:rsid w:val="00F509F2"/>
    <w:rsid w:val="00F50AA4"/>
    <w:rsid w:val="00F51739"/>
    <w:rsid w:val="00F52114"/>
    <w:rsid w:val="00F52B0C"/>
    <w:rsid w:val="00F53A91"/>
    <w:rsid w:val="00F575C7"/>
    <w:rsid w:val="00F6090A"/>
    <w:rsid w:val="00F60EF4"/>
    <w:rsid w:val="00F61344"/>
    <w:rsid w:val="00F6136E"/>
    <w:rsid w:val="00F6273D"/>
    <w:rsid w:val="00F64081"/>
    <w:rsid w:val="00F6414B"/>
    <w:rsid w:val="00F65FE8"/>
    <w:rsid w:val="00F664F3"/>
    <w:rsid w:val="00F665F5"/>
    <w:rsid w:val="00F67317"/>
    <w:rsid w:val="00F717C7"/>
    <w:rsid w:val="00F735C5"/>
    <w:rsid w:val="00F74149"/>
    <w:rsid w:val="00F744EA"/>
    <w:rsid w:val="00F76C57"/>
    <w:rsid w:val="00F77596"/>
    <w:rsid w:val="00F80923"/>
    <w:rsid w:val="00F80F13"/>
    <w:rsid w:val="00F81322"/>
    <w:rsid w:val="00F832E0"/>
    <w:rsid w:val="00F847AA"/>
    <w:rsid w:val="00F8483F"/>
    <w:rsid w:val="00F8492E"/>
    <w:rsid w:val="00F8495C"/>
    <w:rsid w:val="00F84A90"/>
    <w:rsid w:val="00F84A97"/>
    <w:rsid w:val="00F84ACC"/>
    <w:rsid w:val="00F84E3C"/>
    <w:rsid w:val="00F851E9"/>
    <w:rsid w:val="00F85B46"/>
    <w:rsid w:val="00F87A39"/>
    <w:rsid w:val="00F87C0B"/>
    <w:rsid w:val="00F87EFA"/>
    <w:rsid w:val="00F93AF7"/>
    <w:rsid w:val="00F94139"/>
    <w:rsid w:val="00F94194"/>
    <w:rsid w:val="00F94D05"/>
    <w:rsid w:val="00F94E29"/>
    <w:rsid w:val="00F95F7E"/>
    <w:rsid w:val="00F963F7"/>
    <w:rsid w:val="00FA2640"/>
    <w:rsid w:val="00FA475B"/>
    <w:rsid w:val="00FA47B3"/>
    <w:rsid w:val="00FA51B4"/>
    <w:rsid w:val="00FA5412"/>
    <w:rsid w:val="00FA55BB"/>
    <w:rsid w:val="00FA6204"/>
    <w:rsid w:val="00FA7E88"/>
    <w:rsid w:val="00FB0C60"/>
    <w:rsid w:val="00FB20D3"/>
    <w:rsid w:val="00FB2526"/>
    <w:rsid w:val="00FB300E"/>
    <w:rsid w:val="00FB3466"/>
    <w:rsid w:val="00FB3AA6"/>
    <w:rsid w:val="00FB4DDB"/>
    <w:rsid w:val="00FB739A"/>
    <w:rsid w:val="00FC1C40"/>
    <w:rsid w:val="00FC3372"/>
    <w:rsid w:val="00FC4495"/>
    <w:rsid w:val="00FC4DC7"/>
    <w:rsid w:val="00FC59AA"/>
    <w:rsid w:val="00FC764A"/>
    <w:rsid w:val="00FD00AD"/>
    <w:rsid w:val="00FD1193"/>
    <w:rsid w:val="00FD24E1"/>
    <w:rsid w:val="00FD33F2"/>
    <w:rsid w:val="00FD3630"/>
    <w:rsid w:val="00FD4F6D"/>
    <w:rsid w:val="00FD75B8"/>
    <w:rsid w:val="00FD78E1"/>
    <w:rsid w:val="00FE109F"/>
    <w:rsid w:val="00FE1185"/>
    <w:rsid w:val="00FE31A7"/>
    <w:rsid w:val="00FE3C1C"/>
    <w:rsid w:val="00FE4A2B"/>
    <w:rsid w:val="00FE5C52"/>
    <w:rsid w:val="00FE5F8C"/>
    <w:rsid w:val="00FF1F6D"/>
    <w:rsid w:val="00FF1FB6"/>
    <w:rsid w:val="00FF2062"/>
    <w:rsid w:val="00FF3941"/>
    <w:rsid w:val="00FF4095"/>
    <w:rsid w:val="00FF48BD"/>
    <w:rsid w:val="00FF4F64"/>
    <w:rsid w:val="00FF53A5"/>
    <w:rsid w:val="00FF682A"/>
    <w:rsid w:val="00FF7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65BE4D6A-5071-4A3A-8D0A-CDC2E7182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D37"/>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3D6D37"/>
    <w:pPr>
      <w:keepNext/>
      <w:numPr>
        <w:numId w:val="1"/>
      </w:numPr>
      <w:spacing w:before="120"/>
      <w:outlineLvl w:val="0"/>
    </w:pPr>
    <w:rPr>
      <w:b/>
      <w:bCs/>
      <w:sz w:val="28"/>
      <w:szCs w:val="28"/>
    </w:rPr>
  </w:style>
  <w:style w:type="paragraph" w:styleId="Heading2">
    <w:name w:val="heading 2"/>
    <w:basedOn w:val="Normal"/>
    <w:next w:val="Normal"/>
    <w:link w:val="Heading2Char"/>
    <w:uiPriority w:val="9"/>
    <w:unhideWhenUsed/>
    <w:qFormat/>
    <w:rsid w:val="00B42B79"/>
    <w:pPr>
      <w:keepNext/>
      <w:spacing w:before="120"/>
      <w:ind w:left="576" w:hanging="576"/>
      <w:outlineLvl w:val="1"/>
    </w:pPr>
    <w:rPr>
      <w:rFonts w:eastAsiaTheme="majorEastAsia"/>
      <w:b/>
      <w:sz w:val="24"/>
      <w:szCs w:val="26"/>
    </w:rPr>
  </w:style>
  <w:style w:type="paragraph" w:styleId="Heading3">
    <w:name w:val="heading 3"/>
    <w:basedOn w:val="Normal"/>
    <w:next w:val="Normal"/>
    <w:link w:val="Heading3Char"/>
    <w:uiPriority w:val="9"/>
    <w:semiHidden/>
    <w:unhideWhenUsed/>
    <w:qFormat/>
    <w:rsid w:val="00B42B79"/>
    <w:pPr>
      <w:keepNext/>
      <w:spacing w:before="120"/>
      <w:ind w:left="720" w:hanging="7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B42B79"/>
    <w:pPr>
      <w:keepNext/>
      <w:spacing w:before="120"/>
      <w:ind w:left="720" w:hanging="720"/>
      <w:outlineLvl w:val="3"/>
    </w:pPr>
    <w:rPr>
      <w:rFonts w:eastAsiaTheme="majorEastAsia"/>
      <w:b/>
      <w:i/>
      <w:iCs/>
    </w:rPr>
  </w:style>
  <w:style w:type="paragraph" w:styleId="Heading5">
    <w:name w:val="heading 5"/>
    <w:basedOn w:val="Normal"/>
    <w:next w:val="Normal"/>
    <w:link w:val="Heading5Char"/>
    <w:uiPriority w:val="9"/>
    <w:semiHidden/>
    <w:unhideWhenUsed/>
    <w:qFormat/>
    <w:rsid w:val="00B42B79"/>
    <w:pPr>
      <w:keepNext/>
      <w:spacing w:before="120"/>
      <w:ind w:left="720" w:hanging="720"/>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uiPriority w:val="35"/>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uiPriority w:val="35"/>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aliases w:val="- Bullets,목록 단락"/>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목록 단락 Char"/>
    <w:link w:val="ListParagraph"/>
    <w:uiPriority w:val="34"/>
    <w:qFormat/>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Normal"/>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semiHidden/>
    <w:unhideWhenUsed/>
    <w:rsid w:val="000F2380"/>
    <w:rPr>
      <w:sz w:val="16"/>
      <w:szCs w:val="16"/>
    </w:rPr>
  </w:style>
  <w:style w:type="paragraph" w:styleId="CommentText">
    <w:name w:val="annotation text"/>
    <w:basedOn w:val="Normal"/>
    <w:link w:val="CommentTextChar"/>
    <w:uiPriority w:val="99"/>
    <w:unhideWhenUsed/>
    <w:rsid w:val="000F2380"/>
    <w:rPr>
      <w:sz w:val="20"/>
      <w:szCs w:val="20"/>
    </w:rPr>
  </w:style>
  <w:style w:type="character" w:customStyle="1" w:styleId="CommentTextChar">
    <w:name w:val="Comment Text Char"/>
    <w:basedOn w:val="DefaultParagraphFont"/>
    <w:link w:val="CommentText"/>
    <w:uiPriority w:val="99"/>
    <w:rsid w:val="000F2380"/>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F2380"/>
    <w:rPr>
      <w:b/>
      <w:bCs/>
    </w:rPr>
  </w:style>
  <w:style w:type="character" w:customStyle="1" w:styleId="CommentSubjectChar">
    <w:name w:val="Comment Subject Char"/>
    <w:basedOn w:val="CommentTextChar"/>
    <w:link w:val="CommentSubject"/>
    <w:uiPriority w:val="99"/>
    <w:semiHidden/>
    <w:rsid w:val="000F2380"/>
    <w:rPr>
      <w:rFonts w:ascii="Times New Roman" w:eastAsia="SimSun" w:hAnsi="Times New Roman" w:cs="Times New Roman"/>
      <w:b/>
      <w:bCs/>
      <w:kern w:val="0"/>
      <w:sz w:val="20"/>
      <w:szCs w:val="20"/>
      <w:lang w:eastAsia="en-US"/>
    </w:rPr>
  </w:style>
  <w:style w:type="paragraph" w:styleId="Revision">
    <w:name w:val="Revision"/>
    <w:hidden/>
    <w:uiPriority w:val="99"/>
    <w:semiHidden/>
    <w:rsid w:val="006F632F"/>
    <w:rPr>
      <w:rFonts w:ascii="Times New Roman" w:eastAsia="SimSun" w:hAnsi="Times New Roman" w:cs="Times New Roman"/>
      <w:kern w:val="0"/>
      <w:sz w:val="22"/>
      <w:lang w:eastAsia="en-US"/>
    </w:rPr>
  </w:style>
  <w:style w:type="character" w:customStyle="1" w:styleId="Heading2Char">
    <w:name w:val="Heading 2 Char"/>
    <w:basedOn w:val="DefaultParagraphFont"/>
    <w:link w:val="Heading2"/>
    <w:uiPriority w:val="9"/>
    <w:rsid w:val="00B42B79"/>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semiHidden/>
    <w:rsid w:val="00B42B79"/>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B42B79"/>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B42B79"/>
    <w:rPr>
      <w:rFonts w:ascii="Times New Roman" w:eastAsiaTheme="majorEastAsia" w:hAnsi="Times New Roman" w:cs="Times New Roman"/>
      <w:b/>
      <w:kern w:val="0"/>
      <w:sz w:val="22"/>
      <w:lang w:eastAsia="en-US"/>
    </w:rPr>
  </w:style>
  <w:style w:type="character" w:styleId="Strong">
    <w:name w:val="Strong"/>
    <w:basedOn w:val="DefaultParagraphFont"/>
    <w:uiPriority w:val="22"/>
    <w:qFormat/>
    <w:rsid w:val="001F7A66"/>
    <w:rPr>
      <w:b/>
      <w:bCs/>
    </w:rPr>
  </w:style>
  <w:style w:type="paragraph" w:customStyle="1" w:styleId="Agreement">
    <w:name w:val="Agreement"/>
    <w:basedOn w:val="Normal"/>
    <w:next w:val="Normal"/>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IntenseEmphasis">
    <w:name w:val="Intense Emphasis"/>
    <w:basedOn w:val="DefaultParagraphFont"/>
    <w:qFormat/>
    <w:rsid w:val="00EC7BDF"/>
    <w:rPr>
      <w:b/>
      <w:bCs/>
      <w:i/>
      <w:iCs/>
      <w:color w:val="4F81BD"/>
    </w:rPr>
  </w:style>
  <w:style w:type="paragraph" w:customStyle="1" w:styleId="EQ">
    <w:name w:val="EQ"/>
    <w:basedOn w:val="Normal"/>
    <w:next w:val="Normal"/>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List"/>
    <w:link w:val="B10"/>
    <w:uiPriority w:val="99"/>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697DAA"/>
    <w:pPr>
      <w:ind w:left="200" w:hangingChars="200" w:hanging="200"/>
      <w:contextualSpacing/>
    </w:pPr>
  </w:style>
  <w:style w:type="paragraph" w:customStyle="1" w:styleId="EmailDiscussion2">
    <w:name w:val="EmailDiscussion2"/>
    <w:basedOn w:val="Normal"/>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LGTdoc1">
    <w:name w:val="LGTdoc_제목1"/>
    <w:basedOn w:val="Normal"/>
    <w:rsid w:val="004D2785"/>
    <w:pPr>
      <w:autoSpaceDE/>
      <w:autoSpaceDN/>
      <w:spacing w:beforeLines="50" w:after="100" w:afterAutospacing="1"/>
    </w:pPr>
    <w:rPr>
      <w:rFonts w:eastAsia="Batang"/>
      <w:b/>
      <w:sz w:val="28"/>
      <w:szCs w:val="20"/>
      <w:lang w:val="en-GB" w:eastAsia="ko-KR"/>
    </w:rPr>
  </w:style>
  <w:style w:type="paragraph" w:customStyle="1" w:styleId="references0">
    <w:name w:val="references"/>
    <w:uiPriority w:val="99"/>
    <w:rsid w:val="00724AF8"/>
    <w:pPr>
      <w:numPr>
        <w:numId w:val="12"/>
      </w:numPr>
      <w:spacing w:after="50" w:line="180" w:lineRule="exact"/>
      <w:jc w:val="both"/>
    </w:pPr>
    <w:rPr>
      <w:rFonts w:ascii="Times New Roman" w:eastAsia="MS Mincho" w:hAnsi="Times New Roman" w:cs="Times New Roman"/>
      <w:noProof/>
      <w:kern w:val="0"/>
      <w:sz w:val="20"/>
      <w:szCs w:val="16"/>
      <w:lang w:eastAsia="en-US"/>
    </w:rPr>
  </w:style>
  <w:style w:type="character" w:styleId="Hyperlink">
    <w:name w:val="Hyperlink"/>
    <w:uiPriority w:val="99"/>
    <w:rsid w:val="00FC1C4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204145284">
      <w:bodyDiv w:val="1"/>
      <w:marLeft w:val="0"/>
      <w:marRight w:val="0"/>
      <w:marTop w:val="0"/>
      <w:marBottom w:val="0"/>
      <w:divBdr>
        <w:top w:val="none" w:sz="0" w:space="0" w:color="auto"/>
        <w:left w:val="none" w:sz="0" w:space="0" w:color="auto"/>
        <w:bottom w:val="none" w:sz="0" w:space="0" w:color="auto"/>
        <w:right w:val="none" w:sz="0" w:space="0" w:color="auto"/>
      </w:divBdr>
    </w:div>
    <w:div w:id="230118462">
      <w:bodyDiv w:val="1"/>
      <w:marLeft w:val="0"/>
      <w:marRight w:val="0"/>
      <w:marTop w:val="0"/>
      <w:marBottom w:val="0"/>
      <w:divBdr>
        <w:top w:val="none" w:sz="0" w:space="0" w:color="auto"/>
        <w:left w:val="none" w:sz="0" w:space="0" w:color="auto"/>
        <w:bottom w:val="none" w:sz="0" w:space="0" w:color="auto"/>
        <w:right w:val="none" w:sz="0" w:space="0" w:color="auto"/>
      </w:divBdr>
    </w:div>
    <w:div w:id="396628628">
      <w:bodyDiv w:val="1"/>
      <w:marLeft w:val="0"/>
      <w:marRight w:val="0"/>
      <w:marTop w:val="0"/>
      <w:marBottom w:val="0"/>
      <w:divBdr>
        <w:top w:val="none" w:sz="0" w:space="0" w:color="auto"/>
        <w:left w:val="none" w:sz="0" w:space="0" w:color="auto"/>
        <w:bottom w:val="none" w:sz="0" w:space="0" w:color="auto"/>
        <w:right w:val="none" w:sz="0" w:space="0" w:color="auto"/>
      </w:divBdr>
    </w:div>
    <w:div w:id="428161965">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1992630852">
          <w:marLeft w:val="1166"/>
          <w:marRight w:val="0"/>
          <w:marTop w:val="96"/>
          <w:marBottom w:val="0"/>
          <w:divBdr>
            <w:top w:val="none" w:sz="0" w:space="0" w:color="auto"/>
            <w:left w:val="none" w:sz="0" w:space="0" w:color="auto"/>
            <w:bottom w:val="none" w:sz="0" w:space="0" w:color="auto"/>
            <w:right w:val="none" w:sz="0" w:space="0" w:color="auto"/>
          </w:divBdr>
        </w:div>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sChild>
    </w:div>
    <w:div w:id="569968139">
      <w:bodyDiv w:val="1"/>
      <w:marLeft w:val="0"/>
      <w:marRight w:val="0"/>
      <w:marTop w:val="0"/>
      <w:marBottom w:val="0"/>
      <w:divBdr>
        <w:top w:val="none" w:sz="0" w:space="0" w:color="auto"/>
        <w:left w:val="none" w:sz="0" w:space="0" w:color="auto"/>
        <w:bottom w:val="none" w:sz="0" w:space="0" w:color="auto"/>
        <w:right w:val="none" w:sz="0" w:space="0" w:color="auto"/>
      </w:divBdr>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70568415">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706679087">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138955411">
      <w:bodyDiv w:val="1"/>
      <w:marLeft w:val="0"/>
      <w:marRight w:val="0"/>
      <w:marTop w:val="0"/>
      <w:marBottom w:val="0"/>
      <w:divBdr>
        <w:top w:val="none" w:sz="0" w:space="0" w:color="auto"/>
        <w:left w:val="none" w:sz="0" w:space="0" w:color="auto"/>
        <w:bottom w:val="none" w:sz="0" w:space="0" w:color="auto"/>
        <w:right w:val="none" w:sz="0" w:space="0" w:color="auto"/>
      </w:divBdr>
    </w:div>
    <w:div w:id="1212959271">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1821313402">
          <w:marLeft w:val="1166"/>
          <w:marRight w:val="0"/>
          <w:marTop w:val="9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215316620">
          <w:marLeft w:val="1800"/>
          <w:marRight w:val="0"/>
          <w:marTop w:val="86"/>
          <w:marBottom w:val="0"/>
          <w:divBdr>
            <w:top w:val="none" w:sz="0" w:space="0" w:color="auto"/>
            <w:left w:val="none" w:sz="0" w:space="0" w:color="auto"/>
            <w:bottom w:val="none" w:sz="0" w:space="0" w:color="auto"/>
            <w:right w:val="none" w:sz="0" w:space="0" w:color="auto"/>
          </w:divBdr>
        </w:div>
      </w:divsChild>
    </w:div>
    <w:div w:id="1354727402">
      <w:bodyDiv w:val="1"/>
      <w:marLeft w:val="0"/>
      <w:marRight w:val="0"/>
      <w:marTop w:val="0"/>
      <w:marBottom w:val="0"/>
      <w:divBdr>
        <w:top w:val="none" w:sz="0" w:space="0" w:color="auto"/>
        <w:left w:val="none" w:sz="0" w:space="0" w:color="auto"/>
        <w:bottom w:val="none" w:sz="0" w:space="0" w:color="auto"/>
        <w:right w:val="none" w:sz="0" w:space="0" w:color="auto"/>
      </w:divBdr>
    </w:div>
    <w:div w:id="1362046700">
      <w:bodyDiv w:val="1"/>
      <w:marLeft w:val="0"/>
      <w:marRight w:val="0"/>
      <w:marTop w:val="0"/>
      <w:marBottom w:val="0"/>
      <w:divBdr>
        <w:top w:val="none" w:sz="0" w:space="0" w:color="auto"/>
        <w:left w:val="none" w:sz="0" w:space="0" w:color="auto"/>
        <w:bottom w:val="none" w:sz="0" w:space="0" w:color="auto"/>
        <w:right w:val="none" w:sz="0" w:space="0" w:color="auto"/>
      </w:divBdr>
    </w:div>
    <w:div w:id="1455251426">
      <w:bodyDiv w:val="1"/>
      <w:marLeft w:val="0"/>
      <w:marRight w:val="0"/>
      <w:marTop w:val="0"/>
      <w:marBottom w:val="0"/>
      <w:divBdr>
        <w:top w:val="none" w:sz="0" w:space="0" w:color="auto"/>
        <w:left w:val="none" w:sz="0" w:space="0" w:color="auto"/>
        <w:bottom w:val="none" w:sz="0" w:space="0" w:color="auto"/>
        <w:right w:val="none" w:sz="0" w:space="0" w:color="auto"/>
      </w:divBdr>
    </w:div>
    <w:div w:id="1478376912">
      <w:bodyDiv w:val="1"/>
      <w:marLeft w:val="0"/>
      <w:marRight w:val="0"/>
      <w:marTop w:val="0"/>
      <w:marBottom w:val="0"/>
      <w:divBdr>
        <w:top w:val="none" w:sz="0" w:space="0" w:color="auto"/>
        <w:left w:val="none" w:sz="0" w:space="0" w:color="auto"/>
        <w:bottom w:val="none" w:sz="0" w:space="0" w:color="auto"/>
        <w:right w:val="none" w:sz="0" w:space="0" w:color="auto"/>
      </w:divBdr>
    </w:div>
    <w:div w:id="1528370958">
      <w:bodyDiv w:val="1"/>
      <w:marLeft w:val="0"/>
      <w:marRight w:val="0"/>
      <w:marTop w:val="0"/>
      <w:marBottom w:val="0"/>
      <w:divBdr>
        <w:top w:val="none" w:sz="0" w:space="0" w:color="auto"/>
        <w:left w:val="none" w:sz="0" w:space="0" w:color="auto"/>
        <w:bottom w:val="none" w:sz="0" w:space="0" w:color="auto"/>
        <w:right w:val="none" w:sz="0" w:space="0" w:color="auto"/>
      </w:divBdr>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545412946">
      <w:bodyDiv w:val="1"/>
      <w:marLeft w:val="0"/>
      <w:marRight w:val="0"/>
      <w:marTop w:val="0"/>
      <w:marBottom w:val="0"/>
      <w:divBdr>
        <w:top w:val="none" w:sz="0" w:space="0" w:color="auto"/>
        <w:left w:val="none" w:sz="0" w:space="0" w:color="auto"/>
        <w:bottom w:val="none" w:sz="0" w:space="0" w:color="auto"/>
        <w:right w:val="none" w:sz="0" w:space="0" w:color="auto"/>
      </w:divBdr>
    </w:div>
    <w:div w:id="1570118904">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738823790">
      <w:bodyDiv w:val="1"/>
      <w:marLeft w:val="0"/>
      <w:marRight w:val="0"/>
      <w:marTop w:val="0"/>
      <w:marBottom w:val="0"/>
      <w:divBdr>
        <w:top w:val="none" w:sz="0" w:space="0" w:color="auto"/>
        <w:left w:val="none" w:sz="0" w:space="0" w:color="auto"/>
        <w:bottom w:val="none" w:sz="0" w:space="0" w:color="auto"/>
        <w:right w:val="none" w:sz="0" w:space="0" w:color="auto"/>
      </w:divBdr>
    </w:div>
    <w:div w:id="1779520705">
      <w:bodyDiv w:val="1"/>
      <w:marLeft w:val="0"/>
      <w:marRight w:val="0"/>
      <w:marTop w:val="0"/>
      <w:marBottom w:val="0"/>
      <w:divBdr>
        <w:top w:val="none" w:sz="0" w:space="0" w:color="auto"/>
        <w:left w:val="none" w:sz="0" w:space="0" w:color="auto"/>
        <w:bottom w:val="none" w:sz="0" w:space="0" w:color="auto"/>
        <w:right w:val="none" w:sz="0" w:space="0" w:color="auto"/>
      </w:divBdr>
    </w:div>
    <w:div w:id="1789472092">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828783324">
      <w:bodyDiv w:val="1"/>
      <w:marLeft w:val="0"/>
      <w:marRight w:val="0"/>
      <w:marTop w:val="0"/>
      <w:marBottom w:val="0"/>
      <w:divBdr>
        <w:top w:val="none" w:sz="0" w:space="0" w:color="auto"/>
        <w:left w:val="none" w:sz="0" w:space="0" w:color="auto"/>
        <w:bottom w:val="none" w:sz="0" w:space="0" w:color="auto"/>
        <w:right w:val="none" w:sz="0" w:space="0" w:color="auto"/>
      </w:divBdr>
    </w:div>
    <w:div w:id="1890069426">
      <w:bodyDiv w:val="1"/>
      <w:marLeft w:val="0"/>
      <w:marRight w:val="0"/>
      <w:marTop w:val="0"/>
      <w:marBottom w:val="0"/>
      <w:divBdr>
        <w:top w:val="none" w:sz="0" w:space="0" w:color="auto"/>
        <w:left w:val="none" w:sz="0" w:space="0" w:color="auto"/>
        <w:bottom w:val="none" w:sz="0" w:space="0" w:color="auto"/>
        <w:right w:val="none" w:sz="0" w:space="0" w:color="auto"/>
      </w:divBdr>
    </w:div>
    <w:div w:id="1907493093">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1912428000">
      <w:bodyDiv w:val="1"/>
      <w:marLeft w:val="0"/>
      <w:marRight w:val="0"/>
      <w:marTop w:val="0"/>
      <w:marBottom w:val="0"/>
      <w:divBdr>
        <w:top w:val="none" w:sz="0" w:space="0" w:color="auto"/>
        <w:left w:val="none" w:sz="0" w:space="0" w:color="auto"/>
        <w:bottom w:val="none" w:sz="0" w:space="0" w:color="auto"/>
        <w:right w:val="none" w:sz="0" w:space="0" w:color="auto"/>
      </w:divBdr>
    </w:div>
    <w:div w:id="1964727758">
      <w:bodyDiv w:val="1"/>
      <w:marLeft w:val="0"/>
      <w:marRight w:val="0"/>
      <w:marTop w:val="0"/>
      <w:marBottom w:val="0"/>
      <w:divBdr>
        <w:top w:val="none" w:sz="0" w:space="0" w:color="auto"/>
        <w:left w:val="none" w:sz="0" w:space="0" w:color="auto"/>
        <w:bottom w:val="none" w:sz="0" w:space="0" w:color="auto"/>
        <w:right w:val="none" w:sz="0" w:space="0" w:color="auto"/>
      </w:divBdr>
    </w:div>
    <w:div w:id="2012296267">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29064418">
      <w:bodyDiv w:val="1"/>
      <w:marLeft w:val="0"/>
      <w:marRight w:val="0"/>
      <w:marTop w:val="0"/>
      <w:marBottom w:val="0"/>
      <w:divBdr>
        <w:top w:val="none" w:sz="0" w:space="0" w:color="auto"/>
        <w:left w:val="none" w:sz="0" w:space="0" w:color="auto"/>
        <w:bottom w:val="none" w:sz="0" w:space="0" w:color="auto"/>
        <w:right w:val="none" w:sz="0" w:space="0" w:color="auto"/>
      </w:divBdr>
    </w:div>
    <w:div w:id="2058622951">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Documents\Standards\3GPP%20Standards\Meeting%20Documents\TSGR1_94b\R1-1810085.zip" TargetMode="External"/><Relationship Id="rId13" Type="http://schemas.openxmlformats.org/officeDocument/2006/relationships/hyperlink" Target="file:///C:\Users\wanshic\Documents\Standards\3GPP%20Standards\Meeting%20Documents\TSGR1_94b\R1-1810605.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wanshic\Documents\Standards\3GPP%20Standards\Meeting%20Documents\TSGR1_94b\R1-1810511.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wanshic\Documents\Standards\3GPP%20Standards\Meeting%20Documents\TSGR1_94b\R1-1810472.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C:\Users\wanshic\Documents\Standards\3GPP%20Standards\Meeting%20Documents\TSGR1_94b\R1-1810243.zip" TargetMode="External"/><Relationship Id="rId4" Type="http://schemas.openxmlformats.org/officeDocument/2006/relationships/settings" Target="settings.xml"/><Relationship Id="rId9" Type="http://schemas.openxmlformats.org/officeDocument/2006/relationships/hyperlink" Target="file:///C:\Users\wanshic\Documents\Standards\3GPP%20Standards\Meeting%20Documents\TSGR1_94b\R1-1810197.zip" TargetMode="External"/><Relationship Id="rId14" Type="http://schemas.openxmlformats.org/officeDocument/2006/relationships/hyperlink" Target="file:///C:\Users\wanshic\Documents\Standards\3GPP%20Standards\Meeting%20Documents\TSGR1_94b\R1-1810926.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4D92B3-9218-48D7-93D0-932CEEF08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1488</Words>
  <Characters>8483</Characters>
  <Application>Microsoft Office Word</Application>
  <DocSecurity>0</DocSecurity>
  <Lines>70</Lines>
  <Paragraphs>19</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Introduction</vt:lpstr>
      <vt:lpstr>Summary of discussion points</vt:lpstr>
      <vt:lpstr>Potential Enhancements</vt:lpstr>
      <vt:lpstr>Resource configuration</vt:lpstr>
      <vt:lpstr>Subcarrier and RB Alignment</vt:lpstr>
      <vt:lpstr>Operation mode</vt:lpstr>
      <vt:lpstr>Conclusions</vt:lpstr>
      <vt:lpstr>References</vt:lpstr>
    </vt:vector>
  </TitlesOfParts>
  <Company>Huawei Technologies Co.,Ltd.</Company>
  <LinksUpToDate>false</LinksUpToDate>
  <CharactersWithSpaces>9952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Wuyiling</dc:creator>
  <cp:keywords/>
  <dc:description/>
  <cp:lastModifiedBy>Carmela Cozzo</cp:lastModifiedBy>
  <cp:revision>3</cp:revision>
  <dcterms:created xsi:type="dcterms:W3CDTF">2018-10-09T05:59:00Z</dcterms:created>
  <dcterms:modified xsi:type="dcterms:W3CDTF">2018-10-09T06:07:00Z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(3)gaCjtvEFO7NnTCOPsD8m5a9el/7rh62G8qxp+zz+qzA6McVGkzhIUzUgOhJCgQZaptizRHr4
2A6I2qCjpTrCFsMJsVdGZpSQUV2r8TRvLiXf6a/7X6KOZvltGM3DwrfdFqE+EHJJWMajEEhZ
wCDKjduxCxMqYW648PB9+VgIOt+UCDj6ypI5/+UCLEiLrk8coIIb0AaZB/DKCAYRAwx1mieC
5MYKvrAwJkbzW1NFst</vt:lpwstr>
  </property>
  <property fmtid="{D5CDD505-2E9C-101B-9397-08002B2CF9AE}" pid="3" name="_2015_ms_pID_7253431">
    <vt:lpwstr>7O//Tp9u9bZjN9Hgl9gQtgrjrVWdpxh9Mqpk219/377DwW6QawmQJE
dTJaU3hSTesr6gzhhE4Mswub0ssx7zqAAQlS16V1Ne18gM8RSYWmd4KIboHVmuBKGZ7bPmG3
Zkv8ksZnIsz4lHlckuskRP1IOInJMdsHPX4PuKA8qBTwHa90iePnvaD7augBhVGq9W9dc/pS
r9+u0yiQjn1teBPwn3Q3XXq2n323wHTDNFn0</vt:lpwstr>
  </property>
  <property fmtid="{D5CDD505-2E9C-101B-9397-08002B2CF9AE}" pid="4" name="_2015_ms_pID_7253432">
    <vt:lpwstr>QQ==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1539064743</vt:lpwstr>
  </property>
</Properties>
</file>